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AEFB5F" w14:textId="00323927" w:rsidR="004642B1" w:rsidRPr="007527F7" w:rsidRDefault="001B4ABB" w:rsidP="00A24297">
      <w:pPr>
        <w:spacing w:after="0" w:line="240" w:lineRule="auto"/>
        <w:jc w:val="center"/>
        <w:rPr>
          <w:rFonts w:cs="Times New Roman"/>
          <w:b/>
          <w:bCs/>
        </w:rPr>
      </w:pPr>
      <w:r w:rsidRPr="007527F7">
        <w:rPr>
          <w:rFonts w:cs="Times New Roman"/>
          <w:b/>
          <w:bCs/>
        </w:rPr>
        <w:t xml:space="preserve">LICITACIÓN PÚBLICA </w:t>
      </w:r>
      <w:proofErr w:type="spellStart"/>
      <w:r w:rsidRPr="007527F7">
        <w:rPr>
          <w:rFonts w:cs="Times New Roman"/>
          <w:b/>
          <w:bCs/>
        </w:rPr>
        <w:t>N°</w:t>
      </w:r>
      <w:proofErr w:type="spellEnd"/>
      <w:r w:rsidRPr="007527F7">
        <w:rPr>
          <w:rFonts w:cs="Times New Roman"/>
          <w:b/>
          <w:bCs/>
        </w:rPr>
        <w:t xml:space="preserve"> </w:t>
      </w:r>
      <w:r>
        <w:rPr>
          <w:rFonts w:eastAsia="Arial" w:cstheme="minorHAnsi"/>
          <w:b/>
          <w:color w:val="000000"/>
          <w:spacing w:val="-1"/>
        </w:rPr>
        <w:t>LA-OAX-DRF-001-2019</w:t>
      </w:r>
    </w:p>
    <w:p w14:paraId="2CEAA998" w14:textId="4F5F3F54" w:rsidR="00CB2971" w:rsidRDefault="00CB2971" w:rsidP="007527F7">
      <w:pPr>
        <w:spacing w:after="0" w:line="240" w:lineRule="auto"/>
        <w:ind w:left="-567"/>
        <w:jc w:val="center"/>
        <w:rPr>
          <w:rFonts w:cs="Times New Roman"/>
          <w:b/>
          <w:bCs/>
        </w:rPr>
      </w:pPr>
    </w:p>
    <w:p w14:paraId="0FAF8636" w14:textId="69F08885" w:rsidR="004B7FE9" w:rsidRDefault="004D2249" w:rsidP="004B7FE9">
      <w:pPr>
        <w:spacing w:after="0" w:line="240" w:lineRule="auto"/>
        <w:ind w:left="-567"/>
        <w:jc w:val="center"/>
        <w:rPr>
          <w:rFonts w:cs="Times New Roman"/>
          <w:b/>
          <w:bCs/>
        </w:rPr>
      </w:pPr>
      <w:r>
        <w:rPr>
          <w:rFonts w:cs="Times New Roman"/>
          <w:b/>
          <w:bCs/>
        </w:rPr>
        <w:t>SEGUNDA</w:t>
      </w:r>
      <w:r>
        <w:rPr>
          <w:rFonts w:cs="Times New Roman"/>
          <w:b/>
          <w:bCs/>
        </w:rPr>
        <w:t xml:space="preserve"> </w:t>
      </w:r>
      <w:r w:rsidR="004B7FE9">
        <w:rPr>
          <w:rFonts w:cs="Times New Roman"/>
          <w:b/>
          <w:bCs/>
        </w:rPr>
        <w:t xml:space="preserve">MODIFICACIÓN A LAS </w:t>
      </w:r>
      <w:r w:rsidR="00607D7B" w:rsidRPr="007527F7">
        <w:rPr>
          <w:rFonts w:cs="Times New Roman"/>
          <w:b/>
          <w:bCs/>
        </w:rPr>
        <w:t>BASES DE LICITACIÓN</w:t>
      </w:r>
    </w:p>
    <w:p w14:paraId="334BCF6F" w14:textId="6D9BDE64" w:rsidR="00607D7B" w:rsidRDefault="00607D7B" w:rsidP="004B7FE9">
      <w:pPr>
        <w:spacing w:after="0" w:line="240" w:lineRule="auto"/>
        <w:ind w:left="-567"/>
        <w:jc w:val="center"/>
        <w:rPr>
          <w:rFonts w:cs="Times New Roman"/>
          <w:b/>
          <w:bCs/>
        </w:rPr>
      </w:pPr>
      <w:r w:rsidRPr="007527F7">
        <w:rPr>
          <w:rFonts w:cs="Times New Roman"/>
          <w:b/>
          <w:bCs/>
        </w:rPr>
        <w:t>PARA EL REFINANCIAMIENTO DE LA DEUDA</w:t>
      </w:r>
      <w:r w:rsidR="00DF52C1">
        <w:rPr>
          <w:rFonts w:cs="Times New Roman"/>
          <w:b/>
          <w:bCs/>
        </w:rPr>
        <w:t xml:space="preserve"> PÚBLICA</w:t>
      </w:r>
      <w:r w:rsidRPr="007527F7">
        <w:rPr>
          <w:rFonts w:cs="Times New Roman"/>
          <w:b/>
          <w:bCs/>
        </w:rPr>
        <w:t xml:space="preserve"> DEL ESTADO</w:t>
      </w:r>
    </w:p>
    <w:p w14:paraId="3A43D5AB" w14:textId="580A9F96" w:rsidR="00467AF7" w:rsidRPr="007527F7" w:rsidRDefault="001B4ABB" w:rsidP="00A24297">
      <w:pPr>
        <w:spacing w:after="0" w:line="240" w:lineRule="auto"/>
        <w:jc w:val="center"/>
        <w:rPr>
          <w:rFonts w:cs="Times New Roman"/>
          <w:b/>
          <w:bCs/>
        </w:rPr>
      </w:pPr>
      <w:r>
        <w:rPr>
          <w:rFonts w:cs="Times New Roman"/>
          <w:b/>
          <w:bCs/>
        </w:rPr>
        <w:t xml:space="preserve">MEDIANTE </w:t>
      </w:r>
      <w:r w:rsidRPr="007527F7">
        <w:rPr>
          <w:rFonts w:cs="Times New Roman"/>
          <w:b/>
          <w:bCs/>
        </w:rPr>
        <w:t xml:space="preserve">LA CONTRATACIÓN DE FINANCIAMIENTO </w:t>
      </w:r>
      <w:r>
        <w:rPr>
          <w:rFonts w:cs="Times New Roman"/>
          <w:b/>
          <w:bCs/>
        </w:rPr>
        <w:t xml:space="preserve">Y </w:t>
      </w:r>
      <w:r w:rsidRPr="007527F7">
        <w:rPr>
          <w:rFonts w:cs="Times New Roman"/>
          <w:b/>
          <w:bCs/>
        </w:rPr>
        <w:t xml:space="preserve">GARANTÍAS DE PAGO OPORTUNO </w:t>
      </w:r>
    </w:p>
    <w:p w14:paraId="3ABCF6A6" w14:textId="5BBC7E09" w:rsidR="00C84E97" w:rsidRDefault="00C84E97" w:rsidP="007527F7">
      <w:pPr>
        <w:spacing w:after="0" w:line="240" w:lineRule="auto"/>
        <w:jc w:val="both"/>
        <w:rPr>
          <w:rFonts w:cs="Times New Roman"/>
        </w:rPr>
      </w:pPr>
    </w:p>
    <w:p w14:paraId="693C16DA" w14:textId="101067A2" w:rsidR="004B7FE9" w:rsidRDefault="004B7FE9" w:rsidP="007527F7">
      <w:pPr>
        <w:spacing w:after="0" w:line="240" w:lineRule="auto"/>
        <w:jc w:val="both"/>
        <w:rPr>
          <w:rFonts w:cs="Times New Roman"/>
        </w:rPr>
      </w:pPr>
      <w:r>
        <w:rPr>
          <w:rFonts w:cs="Times New Roman"/>
        </w:rPr>
        <w:t xml:space="preserve">Como resultado de la </w:t>
      </w:r>
      <w:r w:rsidR="004D2249">
        <w:rPr>
          <w:rFonts w:cs="Times New Roman"/>
        </w:rPr>
        <w:t>Segunda</w:t>
      </w:r>
      <w:r w:rsidR="004D2249">
        <w:rPr>
          <w:rFonts w:cs="Times New Roman"/>
        </w:rPr>
        <w:t xml:space="preserve"> </w:t>
      </w:r>
      <w:r>
        <w:rPr>
          <w:rFonts w:cs="Times New Roman"/>
        </w:rPr>
        <w:t>Junta de Aclaraciones a la Licitación Pública</w:t>
      </w:r>
      <w:r w:rsidR="00BF5038">
        <w:rPr>
          <w:rFonts w:cs="Times New Roman"/>
        </w:rPr>
        <w:t xml:space="preserve">, </w:t>
      </w:r>
      <w:r w:rsidR="00BF5038" w:rsidRPr="00BF5038">
        <w:rPr>
          <w:rFonts w:cs="Times New Roman"/>
          <w:b/>
          <w:bCs/>
        </w:rPr>
        <w:t>la Secretaría</w:t>
      </w:r>
      <w:r w:rsidRPr="00BF5038">
        <w:rPr>
          <w:rFonts w:cs="Times New Roman"/>
          <w:b/>
          <w:bCs/>
        </w:rPr>
        <w:t xml:space="preserve"> expide la </w:t>
      </w:r>
      <w:r w:rsidR="004D2249">
        <w:rPr>
          <w:rFonts w:cs="Times New Roman"/>
          <w:b/>
          <w:bCs/>
        </w:rPr>
        <w:t>Segunda</w:t>
      </w:r>
      <w:r w:rsidR="004D2249">
        <w:rPr>
          <w:rFonts w:cs="Times New Roman"/>
          <w:b/>
          <w:bCs/>
        </w:rPr>
        <w:t xml:space="preserve"> </w:t>
      </w:r>
      <w:r w:rsidRPr="00BF5038">
        <w:rPr>
          <w:rFonts w:cs="Times New Roman"/>
          <w:b/>
          <w:bCs/>
        </w:rPr>
        <w:t>Modificación a las Bases de Licitación</w:t>
      </w:r>
      <w:r>
        <w:rPr>
          <w:rFonts w:cs="Times New Roman"/>
        </w:rPr>
        <w:t xml:space="preserve">, las cuales se </w:t>
      </w:r>
      <w:proofErr w:type="spellStart"/>
      <w:r>
        <w:rPr>
          <w:rFonts w:cs="Times New Roman"/>
        </w:rPr>
        <w:t>re-expresan</w:t>
      </w:r>
      <w:proofErr w:type="spellEnd"/>
      <w:r>
        <w:rPr>
          <w:rFonts w:cs="Times New Roman"/>
        </w:rPr>
        <w:t xml:space="preserve"> integralmente en los siguientes términos:</w:t>
      </w:r>
    </w:p>
    <w:p w14:paraId="4472F00C" w14:textId="086FE5CA" w:rsidR="004B7FE9" w:rsidRDefault="004B7FE9" w:rsidP="007527F7">
      <w:pPr>
        <w:spacing w:after="0" w:line="240" w:lineRule="auto"/>
        <w:jc w:val="both"/>
        <w:rPr>
          <w:rFonts w:cs="Times New Roman"/>
        </w:rPr>
      </w:pPr>
    </w:p>
    <w:p w14:paraId="7DAB615E" w14:textId="1DEB5679" w:rsidR="00ED4565" w:rsidRPr="007527F7" w:rsidRDefault="000234C1" w:rsidP="007527F7">
      <w:pPr>
        <w:spacing w:after="0" w:line="240" w:lineRule="auto"/>
        <w:jc w:val="both"/>
        <w:rPr>
          <w:rFonts w:cs="Times New Roman"/>
        </w:rPr>
      </w:pPr>
      <w:r>
        <w:rPr>
          <w:rFonts w:cs="Arial"/>
        </w:rPr>
        <w:t xml:space="preserve">El Gobierno del Estado de Oaxaca, por conducto de la </w:t>
      </w:r>
      <w:r w:rsidR="00ED4565" w:rsidRPr="007527F7">
        <w:rPr>
          <w:rFonts w:cs="Arial"/>
        </w:rPr>
        <w:t xml:space="preserve">Secretaría de Finanzas del </w:t>
      </w:r>
      <w:r w:rsidR="002B1202" w:rsidRPr="007527F7">
        <w:rPr>
          <w:rFonts w:cs="Arial"/>
        </w:rPr>
        <w:t xml:space="preserve">Poder Ejecutivo </w:t>
      </w:r>
      <w:r w:rsidR="00ED4565" w:rsidRPr="007527F7">
        <w:rPr>
          <w:rFonts w:cs="Arial"/>
        </w:rPr>
        <w:t>del Estado de Oaxaca</w:t>
      </w:r>
      <w:r w:rsidR="003F2494" w:rsidRPr="007527F7">
        <w:rPr>
          <w:rFonts w:cs="Arial"/>
        </w:rPr>
        <w:t xml:space="preserve"> (la “</w:t>
      </w:r>
      <w:r w:rsidR="003F2494" w:rsidRPr="007527F7">
        <w:rPr>
          <w:rFonts w:cs="Arial"/>
          <w:i/>
          <w:iCs/>
          <w:u w:val="single"/>
        </w:rPr>
        <w:t>Secretaría</w:t>
      </w:r>
      <w:r w:rsidR="003F2494" w:rsidRPr="007527F7">
        <w:rPr>
          <w:rFonts w:cs="Arial"/>
        </w:rPr>
        <w:t>”)</w:t>
      </w:r>
      <w:r w:rsidR="00ED4565" w:rsidRPr="007527F7">
        <w:rPr>
          <w:rFonts w:cs="Arial"/>
        </w:rPr>
        <w:t xml:space="preserve">, de conformidad con la Convocatoria publicada el </w:t>
      </w:r>
      <w:r w:rsidR="00607D7B">
        <w:rPr>
          <w:rFonts w:cs="Arial"/>
        </w:rPr>
        <w:t xml:space="preserve">18 </w:t>
      </w:r>
      <w:r w:rsidR="00ED4565" w:rsidRPr="007527F7">
        <w:rPr>
          <w:rFonts w:cs="Arial"/>
        </w:rPr>
        <w:t xml:space="preserve">de octubre de 2019, </w:t>
      </w:r>
      <w:r w:rsidR="00CB2971" w:rsidRPr="007527F7">
        <w:rPr>
          <w:rFonts w:eastAsia="Arial" w:cstheme="minorHAnsi"/>
          <w:color w:val="000000"/>
          <w:spacing w:val="-1"/>
          <w:lang w:val="es-ES"/>
        </w:rPr>
        <w:t xml:space="preserve">con fundamento en el artículo 117 fracción VIII, de la Constitución Política de los Estados Unidos Mexicanos; </w:t>
      </w:r>
      <w:r w:rsidR="00607D7B">
        <w:rPr>
          <w:rFonts w:eastAsia="Arial" w:cstheme="minorHAnsi"/>
          <w:color w:val="000000"/>
          <w:spacing w:val="-1"/>
          <w:lang w:val="es-ES"/>
        </w:rPr>
        <w:t xml:space="preserve">los </w:t>
      </w:r>
      <w:r w:rsidR="00CB2971" w:rsidRPr="007527F7">
        <w:rPr>
          <w:rFonts w:eastAsia="Arial" w:cstheme="minorHAnsi"/>
          <w:color w:val="000000"/>
          <w:spacing w:val="-1"/>
          <w:lang w:val="es-ES"/>
        </w:rPr>
        <w:t>artículos 1, 22, 23, 25, 26 y 29 de la Ley de Disciplina Financiera de las Entidades Federativas y los Municipios (la “</w:t>
      </w:r>
      <w:r w:rsidR="00CB2971" w:rsidRPr="007527F7">
        <w:rPr>
          <w:rFonts w:eastAsia="Arial" w:cstheme="minorHAnsi"/>
          <w:i/>
          <w:iCs/>
          <w:color w:val="000000"/>
          <w:spacing w:val="-1"/>
          <w:u w:val="single"/>
          <w:lang w:val="es-ES"/>
        </w:rPr>
        <w:t>Ley de Disciplina Financiera</w:t>
      </w:r>
      <w:r w:rsidR="00CB2971" w:rsidRPr="007527F7">
        <w:rPr>
          <w:rFonts w:eastAsia="Arial" w:cstheme="minorHAnsi"/>
          <w:color w:val="000000"/>
          <w:spacing w:val="-1"/>
          <w:lang w:val="es-ES"/>
        </w:rPr>
        <w:t>”); los numerales 1, 2, 5, 6, 8, 10, 11, 12, 14, 15, 17</w:t>
      </w:r>
      <w:r w:rsidR="00607D7B">
        <w:rPr>
          <w:rFonts w:eastAsia="Arial" w:cstheme="minorHAnsi"/>
          <w:color w:val="000000"/>
          <w:spacing w:val="-1"/>
          <w:lang w:val="es-ES"/>
        </w:rPr>
        <w:t xml:space="preserve">, 23, 25 a 29 </w:t>
      </w:r>
      <w:r w:rsidR="00CB2971" w:rsidRPr="007527F7">
        <w:rPr>
          <w:rFonts w:eastAsia="Arial" w:cstheme="minorHAnsi"/>
          <w:color w:val="000000"/>
          <w:spacing w:val="-1"/>
          <w:lang w:val="es-ES"/>
        </w:rPr>
        <w:t>y demás aplicables de los Lineamientos de la Metodología para el Cálculo del Menor Costo Financiero y de los Procesos Competitivos de los Financiamientos y Obligaciones a contratar por parte de las Entidades Federativas, los Municipios y sus Entes Públicos (los “</w:t>
      </w:r>
      <w:r w:rsidR="00CB2971" w:rsidRPr="007527F7">
        <w:rPr>
          <w:rFonts w:eastAsia="Arial" w:cstheme="minorHAnsi"/>
          <w:i/>
          <w:iCs/>
          <w:color w:val="000000"/>
          <w:spacing w:val="-1"/>
          <w:u w:val="single"/>
          <w:lang w:val="es-ES"/>
        </w:rPr>
        <w:t>Lineamientos</w:t>
      </w:r>
      <w:r w:rsidR="00CB2971" w:rsidRPr="007527F7">
        <w:rPr>
          <w:rFonts w:eastAsia="Arial" w:cstheme="minorHAnsi"/>
          <w:color w:val="000000"/>
          <w:spacing w:val="-1"/>
          <w:lang w:val="es-ES"/>
        </w:rPr>
        <w:t>”); los artículos 3, 5, 11, 15 fracciones VIII y IX, 17, 20,</w:t>
      </w:r>
      <w:r w:rsidR="005B2C6C">
        <w:rPr>
          <w:rFonts w:eastAsia="Arial" w:cstheme="minorHAnsi"/>
          <w:color w:val="000000"/>
          <w:spacing w:val="-1"/>
          <w:lang w:val="es-ES"/>
        </w:rPr>
        <w:t xml:space="preserve"> </w:t>
      </w:r>
      <w:r w:rsidR="00CB2971" w:rsidRPr="007527F7">
        <w:rPr>
          <w:rFonts w:eastAsia="Arial" w:cstheme="minorHAnsi"/>
          <w:color w:val="000000"/>
          <w:spacing w:val="-1"/>
          <w:lang w:val="es-ES"/>
        </w:rPr>
        <w:t xml:space="preserve">24 y 25 de la Ley de Deuda Pública para el Estado de Oaxaca; los artículos 1, </w:t>
      </w:r>
      <w:r w:rsidR="008C77A0">
        <w:rPr>
          <w:rFonts w:eastAsia="Arial" w:cstheme="minorHAnsi"/>
          <w:color w:val="000000"/>
          <w:spacing w:val="-1"/>
          <w:lang w:val="es-ES"/>
        </w:rPr>
        <w:t xml:space="preserve">3 fracción I, </w:t>
      </w:r>
      <w:r w:rsidR="00CB2971" w:rsidRPr="007527F7">
        <w:rPr>
          <w:rFonts w:eastAsia="Arial" w:cstheme="minorHAnsi"/>
          <w:color w:val="000000"/>
          <w:spacing w:val="-1"/>
          <w:lang w:val="es-ES"/>
        </w:rPr>
        <w:t>26, 27 fracción XII, 45</w:t>
      </w:r>
      <w:r w:rsidR="005B2C6C">
        <w:rPr>
          <w:rFonts w:eastAsia="Arial" w:cstheme="minorHAnsi"/>
          <w:color w:val="000000"/>
          <w:spacing w:val="-1"/>
          <w:lang w:val="es-ES"/>
        </w:rPr>
        <w:t xml:space="preserve"> </w:t>
      </w:r>
      <w:r w:rsidR="00CB2971" w:rsidRPr="007527F7">
        <w:rPr>
          <w:rFonts w:eastAsia="Arial" w:cstheme="minorHAnsi"/>
          <w:color w:val="000000"/>
          <w:spacing w:val="-1"/>
          <w:lang w:val="es-ES"/>
        </w:rPr>
        <w:t>fracciones IX y XXIV</w:t>
      </w:r>
      <w:r w:rsidR="00607D7B">
        <w:rPr>
          <w:rFonts w:eastAsia="Arial" w:cstheme="minorHAnsi"/>
          <w:color w:val="000000"/>
          <w:spacing w:val="-1"/>
          <w:lang w:val="es-ES"/>
        </w:rPr>
        <w:t>,</w:t>
      </w:r>
      <w:r w:rsidR="00CB2971" w:rsidRPr="007527F7">
        <w:rPr>
          <w:rFonts w:eastAsia="Arial" w:cstheme="minorHAnsi"/>
          <w:color w:val="000000"/>
          <w:spacing w:val="-1"/>
          <w:lang w:val="es-ES"/>
        </w:rPr>
        <w:t xml:space="preserve"> de la Ley Orgánica del Poder Ejecutivo del Estado de Oaxaca; y los artículos 2, 6 fracción V</w:t>
      </w:r>
      <w:r w:rsidR="005B2C6C">
        <w:rPr>
          <w:rFonts w:eastAsia="Arial" w:cstheme="minorHAnsi"/>
          <w:color w:val="000000"/>
          <w:spacing w:val="-1"/>
          <w:lang w:val="es-ES"/>
        </w:rPr>
        <w:t>I</w:t>
      </w:r>
      <w:r w:rsidR="00CB2971" w:rsidRPr="007527F7">
        <w:rPr>
          <w:rFonts w:eastAsia="Arial" w:cstheme="minorHAnsi"/>
          <w:color w:val="000000"/>
          <w:spacing w:val="-1"/>
          <w:lang w:val="es-ES"/>
        </w:rPr>
        <w:t xml:space="preserve">, del Reglamento Interno de la Secretaría de Finanzas del Poder Ejecutivo del Estado y los Artículos Primero, Segundo, Tercero, Quinto, Décimo, Décimo Primero y Décimo Segundo </w:t>
      </w:r>
      <w:r w:rsidR="00CB2971" w:rsidRPr="007527F7">
        <w:rPr>
          <w:rFonts w:eastAsia="Arial" w:cstheme="minorHAnsi"/>
          <w:color w:val="000000"/>
          <w:spacing w:val="-1"/>
        </w:rPr>
        <w:t xml:space="preserve">del </w:t>
      </w:r>
      <w:r w:rsidR="00CB2971" w:rsidRPr="007527F7">
        <w:rPr>
          <w:rFonts w:eastAsia="Arial" w:cstheme="minorHAnsi"/>
          <w:color w:val="000000"/>
          <w:spacing w:val="-1"/>
          <w:lang w:val="es-ES"/>
        </w:rPr>
        <w:t xml:space="preserve">Decreto número </w:t>
      </w:r>
      <w:r w:rsidR="00CB2971" w:rsidRPr="007527F7">
        <w:rPr>
          <w:rFonts w:eastAsia="Arial" w:cstheme="minorHAnsi"/>
          <w:color w:val="000000"/>
          <w:spacing w:val="-1"/>
        </w:rPr>
        <w:t xml:space="preserve">809 de la Sexagésima Cuarta Legislatura Constitucional del Estado Libre y Soberano de Oaxaca, publicado en el Periódico Oficial del Gobierno de Oaxaca el </w:t>
      </w:r>
      <w:r w:rsidR="00607D7B">
        <w:rPr>
          <w:rFonts w:eastAsia="Arial" w:cstheme="minorHAnsi"/>
          <w:color w:val="000000"/>
          <w:spacing w:val="-1"/>
        </w:rPr>
        <w:t>5</w:t>
      </w:r>
      <w:r w:rsidR="00CB2971" w:rsidRPr="007527F7">
        <w:rPr>
          <w:rFonts w:eastAsia="Arial" w:cstheme="minorHAnsi"/>
          <w:color w:val="000000"/>
          <w:spacing w:val="-1"/>
        </w:rPr>
        <w:t xml:space="preserve"> de octubre de 2019 (el “</w:t>
      </w:r>
      <w:r w:rsidR="00CB2971" w:rsidRPr="007527F7">
        <w:rPr>
          <w:rFonts w:eastAsia="Arial" w:cstheme="minorHAnsi"/>
          <w:i/>
          <w:color w:val="000000"/>
          <w:spacing w:val="-1"/>
          <w:u w:val="single"/>
        </w:rPr>
        <w:t>Decreto de Autorización</w:t>
      </w:r>
      <w:r w:rsidR="00CB2971" w:rsidRPr="007527F7">
        <w:rPr>
          <w:rFonts w:eastAsia="Arial" w:cstheme="minorHAnsi"/>
          <w:color w:val="000000"/>
          <w:spacing w:val="-1"/>
        </w:rPr>
        <w:t>”)</w:t>
      </w:r>
      <w:r w:rsidR="00ED4565" w:rsidRPr="007527F7">
        <w:rPr>
          <w:rFonts w:cs="Arial"/>
        </w:rPr>
        <w:t xml:space="preserve">, expide </w:t>
      </w:r>
      <w:r w:rsidR="00ED4565" w:rsidRPr="00607D7B">
        <w:rPr>
          <w:rFonts w:cs="Arial"/>
        </w:rPr>
        <w:t xml:space="preserve">las presentes </w:t>
      </w:r>
      <w:r w:rsidR="00E14FE2" w:rsidRPr="00607D7B">
        <w:rPr>
          <w:rFonts w:cs="Arial"/>
        </w:rPr>
        <w:t>Bases de Licitación</w:t>
      </w:r>
      <w:r w:rsidR="00ED4565" w:rsidRPr="00607D7B">
        <w:rPr>
          <w:rFonts w:cs="Arial"/>
        </w:rPr>
        <w:t xml:space="preserve">, las cuales regirán la Licitación Pública </w:t>
      </w:r>
      <w:proofErr w:type="spellStart"/>
      <w:r w:rsidR="00CB2971" w:rsidRPr="00607D7B">
        <w:rPr>
          <w:rFonts w:cs="Arial"/>
        </w:rPr>
        <w:t>N°</w:t>
      </w:r>
      <w:proofErr w:type="spellEnd"/>
      <w:r w:rsidR="00CB2971" w:rsidRPr="00607D7B">
        <w:rPr>
          <w:rFonts w:cs="Arial"/>
        </w:rPr>
        <w:t xml:space="preserve"> </w:t>
      </w:r>
      <w:r w:rsidR="00607D7B" w:rsidRPr="00607D7B">
        <w:rPr>
          <w:rFonts w:eastAsia="Arial" w:cstheme="minorHAnsi"/>
          <w:color w:val="000000"/>
          <w:spacing w:val="-1"/>
        </w:rPr>
        <w:t>LA-OAX-DRF-001-2019</w:t>
      </w:r>
      <w:r w:rsidR="00ED4565" w:rsidRPr="007527F7">
        <w:rPr>
          <w:rFonts w:cs="Arial"/>
        </w:rPr>
        <w:t xml:space="preserve"> para la selección de la o las Ofertas que representen las mejores condiciones de mercado para la contratación de</w:t>
      </w:r>
      <w:r w:rsidR="00B42679">
        <w:rPr>
          <w:rFonts w:cs="Arial"/>
        </w:rPr>
        <w:t>l F</w:t>
      </w:r>
      <w:r w:rsidR="00ED4565" w:rsidRPr="007527F7">
        <w:rPr>
          <w:rFonts w:cs="Arial"/>
        </w:rPr>
        <w:t xml:space="preserve">inanciamiento </w:t>
      </w:r>
      <w:r w:rsidR="002F2071" w:rsidRPr="007527F7">
        <w:rPr>
          <w:rFonts w:cs="Arial"/>
        </w:rPr>
        <w:t xml:space="preserve">y de </w:t>
      </w:r>
      <w:r w:rsidR="00B42679">
        <w:rPr>
          <w:rFonts w:cs="Arial"/>
        </w:rPr>
        <w:t>la G</w:t>
      </w:r>
      <w:r w:rsidR="002F2071" w:rsidRPr="007527F7">
        <w:rPr>
          <w:rFonts w:cs="Arial"/>
        </w:rPr>
        <w:t>arantías</w:t>
      </w:r>
      <w:r w:rsidR="00B42679">
        <w:rPr>
          <w:rFonts w:cs="Arial"/>
        </w:rPr>
        <w:t>, según dichos términos se definen en el presente documento</w:t>
      </w:r>
      <w:r w:rsidR="00ED4565" w:rsidRPr="007527F7">
        <w:rPr>
          <w:rFonts w:cs="Arial"/>
        </w:rPr>
        <w:t>.</w:t>
      </w:r>
    </w:p>
    <w:p w14:paraId="07FA511F" w14:textId="77777777" w:rsidR="00ED4565" w:rsidRPr="007527F7" w:rsidRDefault="00ED4565" w:rsidP="007527F7">
      <w:pPr>
        <w:spacing w:after="0" w:line="240" w:lineRule="auto"/>
        <w:rPr>
          <w:rFonts w:cs="Times New Roman"/>
        </w:rPr>
      </w:pPr>
    </w:p>
    <w:p w14:paraId="6A6E9A84" w14:textId="77777777" w:rsidR="00467AF7" w:rsidRPr="007527F7" w:rsidRDefault="00467AF7" w:rsidP="007527F7">
      <w:pPr>
        <w:spacing w:after="0" w:line="240" w:lineRule="auto"/>
        <w:jc w:val="both"/>
        <w:rPr>
          <w:rFonts w:cs="Times New Roman"/>
          <w:b/>
        </w:rPr>
      </w:pPr>
      <w:r w:rsidRPr="007527F7">
        <w:rPr>
          <w:rFonts w:cs="Times New Roman"/>
          <w:b/>
        </w:rPr>
        <w:t>1.</w:t>
      </w:r>
      <w:r w:rsidRPr="007527F7">
        <w:rPr>
          <w:rFonts w:cs="Times New Roman"/>
          <w:b/>
        </w:rPr>
        <w:tab/>
        <w:t>Definiciones.</w:t>
      </w:r>
    </w:p>
    <w:p w14:paraId="302A9990" w14:textId="77777777" w:rsidR="00467AF7" w:rsidRPr="007527F7" w:rsidRDefault="00467AF7" w:rsidP="007527F7">
      <w:pPr>
        <w:spacing w:after="0" w:line="240" w:lineRule="auto"/>
        <w:jc w:val="both"/>
        <w:rPr>
          <w:rFonts w:cs="Times New Roman"/>
        </w:rPr>
      </w:pPr>
    </w:p>
    <w:p w14:paraId="6D51FA75" w14:textId="686130A7" w:rsidR="00467AF7" w:rsidRPr="007527F7" w:rsidRDefault="00467AF7" w:rsidP="007527F7">
      <w:pPr>
        <w:spacing w:after="0" w:line="240" w:lineRule="auto"/>
        <w:jc w:val="both"/>
        <w:rPr>
          <w:rFonts w:cs="Times New Roman"/>
        </w:rPr>
      </w:pPr>
      <w:r w:rsidRPr="007527F7">
        <w:rPr>
          <w:rFonts w:cs="Times New Roman"/>
        </w:rPr>
        <w:t>Para todos los efectos de la presente Licitación Pública y, para efectos de interpretación de los Documentos de la Licitación, las palabras que se escrib</w:t>
      </w:r>
      <w:r w:rsidR="00CC1E10">
        <w:rPr>
          <w:rFonts w:cs="Times New Roman"/>
        </w:rPr>
        <w:t>e</w:t>
      </w:r>
      <w:r w:rsidRPr="007527F7">
        <w:rPr>
          <w:rFonts w:cs="Times New Roman"/>
        </w:rPr>
        <w:t xml:space="preserve">n con inicial mayúscula tendrán el significado que se les atribuye más adelante, salvo que expresamente se les asigne un significado distinto, las cuales podrán ser utilizadas en singular o plural, según lo requiera el sentido de la oración de que se trate. </w:t>
      </w:r>
    </w:p>
    <w:p w14:paraId="53FE2050" w14:textId="13AA4763" w:rsidR="00AF0B29" w:rsidRPr="007527F7" w:rsidRDefault="00AF0B29" w:rsidP="007527F7">
      <w:pPr>
        <w:spacing w:after="0" w:line="240" w:lineRule="auto"/>
        <w:jc w:val="both"/>
        <w:rPr>
          <w:rFonts w:cs="Times New Roman"/>
        </w:rPr>
      </w:pPr>
    </w:p>
    <w:p w14:paraId="06814E00" w14:textId="381B13C9" w:rsidR="00AF0B29" w:rsidRPr="007527F7" w:rsidRDefault="00AF0B29" w:rsidP="007527F7">
      <w:pPr>
        <w:spacing w:after="0" w:line="240" w:lineRule="auto"/>
        <w:jc w:val="both"/>
        <w:rPr>
          <w:rFonts w:cs="Times New Roman"/>
        </w:rPr>
      </w:pPr>
      <w:r w:rsidRPr="007527F7">
        <w:rPr>
          <w:rFonts w:cs="Times New Roman"/>
          <w:b/>
          <w:bCs/>
          <w:i/>
          <w:iCs/>
        </w:rPr>
        <w:t>“Acta de Fallo</w:t>
      </w:r>
      <w:r w:rsidR="00607D7B">
        <w:rPr>
          <w:rFonts w:cs="Times New Roman"/>
          <w:b/>
          <w:bCs/>
          <w:i/>
          <w:iCs/>
        </w:rPr>
        <w:t>” o “Fallo</w:t>
      </w:r>
      <w:r w:rsidRPr="007527F7">
        <w:rPr>
          <w:rFonts w:cs="Times New Roman"/>
          <w:b/>
          <w:bCs/>
          <w:i/>
          <w:iCs/>
        </w:rPr>
        <w:t>”</w:t>
      </w:r>
      <w:r w:rsidRPr="007527F7">
        <w:rPr>
          <w:rFonts w:cs="Times New Roman"/>
        </w:rPr>
        <w:t xml:space="preserve"> </w:t>
      </w:r>
      <w:r w:rsidR="0038014B" w:rsidRPr="00EB18A3">
        <w:rPr>
          <w:rFonts w:cs="Times New Roman"/>
        </w:rPr>
        <w:t>significa el acta por la cual la Secretaría, conforme a lo establecido en las presentes Bases de Licitación, comunicará a los Licitantes las Ofertas Ganadoras, asignando el Financiamiento y</w:t>
      </w:r>
      <w:r w:rsidR="0038014B">
        <w:rPr>
          <w:rFonts w:cs="Times New Roman"/>
        </w:rPr>
        <w:t>/o la Garantía</w:t>
      </w:r>
      <w:r w:rsidR="0038014B" w:rsidRPr="00EB18A3">
        <w:rPr>
          <w:rFonts w:cs="Times New Roman"/>
        </w:rPr>
        <w:t>, según corresponda a los Licitantes Ganadores, o bien, declarará desierta la Licitación Pública</w:t>
      </w:r>
      <w:r w:rsidR="0038014B">
        <w:rPr>
          <w:rFonts w:cs="Times New Roman"/>
        </w:rPr>
        <w:t xml:space="preserve"> en general, respecto de un segmento de</w:t>
      </w:r>
      <w:r w:rsidR="00B42679">
        <w:rPr>
          <w:rFonts w:cs="Times New Roman"/>
        </w:rPr>
        <w:t>l</w:t>
      </w:r>
      <w:r w:rsidR="0038014B">
        <w:rPr>
          <w:rFonts w:cs="Times New Roman"/>
        </w:rPr>
        <w:t xml:space="preserve"> Financiamiento </w:t>
      </w:r>
      <w:r w:rsidR="00B42679">
        <w:rPr>
          <w:rFonts w:cs="Times New Roman"/>
        </w:rPr>
        <w:t>y/</w:t>
      </w:r>
      <w:r w:rsidR="0038014B">
        <w:rPr>
          <w:rFonts w:cs="Times New Roman"/>
        </w:rPr>
        <w:t>o de la Garantía</w:t>
      </w:r>
      <w:r w:rsidR="003F2494" w:rsidRPr="007527F7">
        <w:rPr>
          <w:rFonts w:eastAsia="Times New Roman"/>
          <w:color w:val="000000"/>
        </w:rPr>
        <w:t>.</w:t>
      </w:r>
    </w:p>
    <w:p w14:paraId="165EB401" w14:textId="77777777" w:rsidR="00AF0B29" w:rsidRPr="007527F7" w:rsidRDefault="00AF0B29" w:rsidP="007527F7">
      <w:pPr>
        <w:spacing w:after="0" w:line="240" w:lineRule="auto"/>
        <w:jc w:val="both"/>
        <w:rPr>
          <w:rFonts w:cs="Times New Roman"/>
        </w:rPr>
      </w:pPr>
    </w:p>
    <w:p w14:paraId="572A7A7F" w14:textId="71AF26A1" w:rsidR="00AF0B29" w:rsidRPr="007527F7" w:rsidRDefault="00AF0B29" w:rsidP="007527F7">
      <w:pPr>
        <w:spacing w:after="0" w:line="240" w:lineRule="auto"/>
        <w:jc w:val="both"/>
        <w:rPr>
          <w:rFonts w:cs="Times New Roman"/>
        </w:rPr>
      </w:pPr>
      <w:r w:rsidRPr="007527F7">
        <w:rPr>
          <w:rFonts w:cs="Times New Roman"/>
          <w:b/>
          <w:i/>
        </w:rPr>
        <w:lastRenderedPageBreak/>
        <w:t>“Acta de Presentación y Apertura de Ofertas”</w:t>
      </w:r>
      <w:r w:rsidRPr="007527F7">
        <w:rPr>
          <w:rFonts w:cs="Times New Roman"/>
        </w:rPr>
        <w:t xml:space="preserve"> significa el acta circunstanciada de la celebración del Acto de Presentación y Apertura de Ofertas, en la que se hará constar el nombre, denominación o razón social de los Licitantes; las Ofertas </w:t>
      </w:r>
      <w:r w:rsidR="00CC1E10">
        <w:rPr>
          <w:rFonts w:cs="Times New Roman"/>
        </w:rPr>
        <w:t xml:space="preserve">Calificadas </w:t>
      </w:r>
      <w:r w:rsidRPr="007527F7">
        <w:rPr>
          <w:rFonts w:cs="Times New Roman"/>
        </w:rPr>
        <w:t xml:space="preserve">y sus características, conforme a lo solicitado en la Convocatoria; las Ofertas desechadas y la causa de su </w:t>
      </w:r>
      <w:proofErr w:type="spellStart"/>
      <w:r w:rsidRPr="007527F7">
        <w:rPr>
          <w:rFonts w:cs="Times New Roman"/>
        </w:rPr>
        <w:t>desechamiento</w:t>
      </w:r>
      <w:proofErr w:type="spellEnd"/>
      <w:r w:rsidRPr="007527F7">
        <w:rPr>
          <w:rFonts w:cs="Times New Roman"/>
        </w:rPr>
        <w:t xml:space="preserve">; así como cualquier información referente a situaciones específicas que se considere necesario asentar. El acta será firmada por los asistentes a quienes se les entregará copia de </w:t>
      </w:r>
      <w:proofErr w:type="gramStart"/>
      <w:r w:rsidRPr="007527F7">
        <w:rPr>
          <w:rFonts w:cs="Times New Roman"/>
        </w:rPr>
        <w:t>la misma</w:t>
      </w:r>
      <w:proofErr w:type="gramEnd"/>
      <w:r w:rsidRPr="007527F7">
        <w:rPr>
          <w:rFonts w:cs="Times New Roman"/>
        </w:rPr>
        <w:t xml:space="preserve">. La falta de firma de alguno de </w:t>
      </w:r>
      <w:r w:rsidR="00B42679">
        <w:rPr>
          <w:rFonts w:cs="Times New Roman"/>
        </w:rPr>
        <w:t xml:space="preserve">los </w:t>
      </w:r>
      <w:r w:rsidRPr="007527F7">
        <w:rPr>
          <w:rFonts w:cs="Times New Roman"/>
        </w:rPr>
        <w:t>Licitantes no invalidará el contenido y efectos del acta.</w:t>
      </w:r>
    </w:p>
    <w:p w14:paraId="7D024FD7" w14:textId="77777777" w:rsidR="00467AF7" w:rsidRPr="007527F7" w:rsidRDefault="00467AF7" w:rsidP="007527F7">
      <w:pPr>
        <w:spacing w:after="0" w:line="240" w:lineRule="auto"/>
        <w:rPr>
          <w:rFonts w:cs="Times New Roman"/>
        </w:rPr>
      </w:pPr>
    </w:p>
    <w:p w14:paraId="5CBDD654" w14:textId="77777777" w:rsidR="00467AF7" w:rsidRPr="007527F7" w:rsidRDefault="00467AF7" w:rsidP="007527F7">
      <w:pPr>
        <w:spacing w:after="0" w:line="240" w:lineRule="auto"/>
        <w:jc w:val="both"/>
        <w:rPr>
          <w:rFonts w:cs="Times New Roman"/>
        </w:rPr>
      </w:pPr>
      <w:r w:rsidRPr="007527F7">
        <w:rPr>
          <w:rFonts w:cs="Times New Roman"/>
          <w:b/>
          <w:i/>
        </w:rPr>
        <w:t>“Acto de Presentación y de Apertura de Ofertas”</w:t>
      </w:r>
      <w:r w:rsidRPr="007527F7">
        <w:rPr>
          <w:rFonts w:cs="Times New Roman"/>
        </w:rPr>
        <w:t xml:space="preserve"> significa el acto público en el cual la Secretaría recibe las Ofertas, las abre y da lectura a las mismas, para su posterior calificación.</w:t>
      </w:r>
    </w:p>
    <w:p w14:paraId="7EA43D68" w14:textId="16AA0DAC" w:rsidR="00467AF7" w:rsidRPr="007527F7" w:rsidRDefault="00467AF7" w:rsidP="007527F7">
      <w:pPr>
        <w:spacing w:after="0" w:line="240" w:lineRule="auto"/>
        <w:jc w:val="both"/>
        <w:rPr>
          <w:rFonts w:cs="Times New Roman"/>
        </w:rPr>
      </w:pPr>
    </w:p>
    <w:p w14:paraId="14DB4CE3" w14:textId="05BB8CD5" w:rsidR="00D46281" w:rsidRPr="007527F7" w:rsidRDefault="00D46281" w:rsidP="007527F7">
      <w:pPr>
        <w:spacing w:after="0" w:line="240" w:lineRule="auto"/>
        <w:jc w:val="both"/>
        <w:rPr>
          <w:rFonts w:cs="Times New Roman"/>
        </w:rPr>
      </w:pPr>
      <w:r w:rsidRPr="007527F7">
        <w:rPr>
          <w:rFonts w:cs="Times New Roman"/>
          <w:b/>
          <w:bCs/>
          <w:i/>
          <w:iCs/>
        </w:rPr>
        <w:t>“Agencias Calificadoras”</w:t>
      </w:r>
      <w:r w:rsidRPr="007527F7">
        <w:rPr>
          <w:rFonts w:cs="Times New Roman"/>
        </w:rPr>
        <w:t xml:space="preserve"> </w:t>
      </w:r>
      <w:r w:rsidR="00E41B90" w:rsidRPr="007527F7">
        <w:rPr>
          <w:rFonts w:eastAsia="Times New Roman"/>
          <w:color w:val="000000"/>
        </w:rPr>
        <w:t xml:space="preserve">significa aquella o aquellas </w:t>
      </w:r>
      <w:r w:rsidR="00C908AE" w:rsidRPr="007527F7">
        <w:rPr>
          <w:rFonts w:eastAsia="Times New Roman"/>
          <w:color w:val="000000"/>
        </w:rPr>
        <w:t>instituciones calificadoras</w:t>
      </w:r>
      <w:r w:rsidR="00E41B90" w:rsidRPr="007527F7">
        <w:rPr>
          <w:rFonts w:eastAsia="Times New Roman"/>
          <w:color w:val="000000"/>
        </w:rPr>
        <w:t xml:space="preserve"> autorizadas por la Comisión Nacional Bancaria y de Valores conforme a la Ley del Mercado de Valores, que otorgue</w:t>
      </w:r>
      <w:r w:rsidR="00AC4498" w:rsidRPr="007527F7">
        <w:rPr>
          <w:rFonts w:eastAsia="Times New Roman"/>
          <w:color w:val="000000"/>
        </w:rPr>
        <w:t>n</w:t>
      </w:r>
      <w:r w:rsidR="00E41B90" w:rsidRPr="007527F7">
        <w:rPr>
          <w:rFonts w:eastAsia="Times New Roman"/>
          <w:color w:val="000000"/>
        </w:rPr>
        <w:t xml:space="preserve"> la</w:t>
      </w:r>
      <w:r w:rsidR="0038014B">
        <w:rPr>
          <w:rFonts w:eastAsia="Times New Roman"/>
          <w:color w:val="000000"/>
        </w:rPr>
        <w:t>s</w:t>
      </w:r>
      <w:r w:rsidR="00E41B90" w:rsidRPr="007527F7">
        <w:rPr>
          <w:rFonts w:eastAsia="Times New Roman"/>
          <w:color w:val="000000"/>
        </w:rPr>
        <w:t xml:space="preserve"> Calificaci</w:t>
      </w:r>
      <w:r w:rsidR="0038014B">
        <w:rPr>
          <w:rFonts w:eastAsia="Times New Roman"/>
          <w:color w:val="000000"/>
        </w:rPr>
        <w:t>ones</w:t>
      </w:r>
      <w:r w:rsidR="00E41B90" w:rsidRPr="007527F7">
        <w:rPr>
          <w:rFonts w:eastAsia="Times New Roman"/>
          <w:color w:val="000000"/>
        </w:rPr>
        <w:t xml:space="preserve"> Preliminar</w:t>
      </w:r>
      <w:r w:rsidR="0038014B">
        <w:rPr>
          <w:rFonts w:eastAsia="Times New Roman"/>
          <w:color w:val="000000"/>
        </w:rPr>
        <w:t>es</w:t>
      </w:r>
      <w:r w:rsidR="00E41B90" w:rsidRPr="007527F7">
        <w:rPr>
          <w:rFonts w:eastAsia="Times New Roman"/>
          <w:color w:val="000000"/>
        </w:rPr>
        <w:t xml:space="preserve"> y/o califiquen los créditos.</w:t>
      </w:r>
    </w:p>
    <w:p w14:paraId="69444C31" w14:textId="77777777" w:rsidR="00D46281" w:rsidRPr="007527F7" w:rsidRDefault="00D46281" w:rsidP="007527F7">
      <w:pPr>
        <w:spacing w:after="0" w:line="240" w:lineRule="auto"/>
        <w:jc w:val="both"/>
        <w:rPr>
          <w:rFonts w:cs="Times New Roman"/>
        </w:rPr>
      </w:pPr>
    </w:p>
    <w:p w14:paraId="7DD4B3D1" w14:textId="77777777" w:rsidR="00467AF7" w:rsidRPr="007527F7" w:rsidRDefault="00467AF7" w:rsidP="007527F7">
      <w:pPr>
        <w:spacing w:after="0" w:line="240" w:lineRule="auto"/>
        <w:jc w:val="both"/>
        <w:rPr>
          <w:rFonts w:cs="Times New Roman"/>
        </w:rPr>
      </w:pPr>
      <w:r w:rsidRPr="007527F7">
        <w:rPr>
          <w:rFonts w:cs="Times New Roman"/>
          <w:b/>
          <w:i/>
        </w:rPr>
        <w:t>“Autoridad Gubernamental”</w:t>
      </w:r>
      <w:r w:rsidRPr="007527F7">
        <w:rPr>
          <w:rFonts w:cs="Times New Roman"/>
        </w:rPr>
        <w:t xml:space="preserve"> significa cualquier gobierno, funcionario, departamento de gobierno, comisión, consejo, oficina, agencia, autoridad reguladora, organismo, ente judicial, legislativo o administrativo, de carácter federal, estatal o municipal, con competencia sobre los asuntos relacionados con la presente Licitación.</w:t>
      </w:r>
    </w:p>
    <w:p w14:paraId="64034EA3" w14:textId="77777777" w:rsidR="00467AF7" w:rsidRPr="007527F7" w:rsidRDefault="00467AF7" w:rsidP="007527F7">
      <w:pPr>
        <w:spacing w:after="0" w:line="240" w:lineRule="auto"/>
        <w:jc w:val="both"/>
        <w:rPr>
          <w:rFonts w:cs="Times New Roman"/>
        </w:rPr>
      </w:pPr>
    </w:p>
    <w:p w14:paraId="6DECAAD7" w14:textId="2BEEF02A" w:rsidR="00467AF7" w:rsidRPr="007527F7" w:rsidRDefault="00467AF7" w:rsidP="007527F7">
      <w:pPr>
        <w:spacing w:after="0" w:line="240" w:lineRule="auto"/>
        <w:jc w:val="both"/>
        <w:rPr>
          <w:rFonts w:cs="Times New Roman"/>
        </w:rPr>
      </w:pPr>
      <w:r w:rsidRPr="007527F7">
        <w:rPr>
          <w:rFonts w:cs="Times New Roman"/>
          <w:b/>
          <w:i/>
        </w:rPr>
        <w:t>“</w:t>
      </w:r>
      <w:r w:rsidR="00E14FE2" w:rsidRPr="007527F7">
        <w:rPr>
          <w:rFonts w:cs="Times New Roman"/>
          <w:b/>
          <w:i/>
        </w:rPr>
        <w:t>Bases de Licitación</w:t>
      </w:r>
      <w:r w:rsidRPr="007527F7">
        <w:rPr>
          <w:rFonts w:cs="Times New Roman"/>
          <w:b/>
          <w:i/>
        </w:rPr>
        <w:t>”</w:t>
      </w:r>
      <w:r w:rsidRPr="007527F7">
        <w:rPr>
          <w:rFonts w:cs="Times New Roman"/>
        </w:rPr>
        <w:t xml:space="preserve"> significa</w:t>
      </w:r>
      <w:r w:rsidRPr="007527F7">
        <w:rPr>
          <w:rFonts w:cs="Times New Roman"/>
          <w:i/>
        </w:rPr>
        <w:t xml:space="preserve"> </w:t>
      </w:r>
      <w:r w:rsidRPr="007527F7">
        <w:rPr>
          <w:rFonts w:cs="Times New Roman"/>
        </w:rPr>
        <w:t xml:space="preserve">las presentes </w:t>
      </w:r>
      <w:r w:rsidR="00E14FE2" w:rsidRPr="007527F7">
        <w:rPr>
          <w:rFonts w:cs="Times New Roman"/>
        </w:rPr>
        <w:t>Bases de Licitación</w:t>
      </w:r>
      <w:r w:rsidRPr="007527F7">
        <w:rPr>
          <w:rFonts w:cs="Times New Roman"/>
        </w:rPr>
        <w:t xml:space="preserve"> Pública y sus </w:t>
      </w:r>
      <w:r w:rsidR="00B67E2A">
        <w:rPr>
          <w:rFonts w:cs="Times New Roman"/>
        </w:rPr>
        <w:t>A</w:t>
      </w:r>
      <w:r w:rsidRPr="007527F7">
        <w:rPr>
          <w:rFonts w:cs="Times New Roman"/>
        </w:rPr>
        <w:t xml:space="preserve">nexos, así como cualquier modificación que éstas o los Documentos de la Licitación pudieran sufrir desde su publicación y hasta 10 (diez) días naturales antes al Acto de Presentación y Apertura de </w:t>
      </w:r>
      <w:r w:rsidR="009E595C" w:rsidRPr="007527F7">
        <w:rPr>
          <w:rFonts w:cs="Times New Roman"/>
        </w:rPr>
        <w:t>Ofertas</w:t>
      </w:r>
      <w:r w:rsidRPr="007527F7">
        <w:rPr>
          <w:rFonts w:cs="Times New Roman"/>
        </w:rPr>
        <w:t>.</w:t>
      </w:r>
    </w:p>
    <w:p w14:paraId="6B60F1E4" w14:textId="77777777" w:rsidR="008B10B3" w:rsidRPr="007527F7" w:rsidRDefault="008B10B3" w:rsidP="007527F7">
      <w:pPr>
        <w:spacing w:after="0" w:line="240" w:lineRule="auto"/>
        <w:jc w:val="both"/>
        <w:rPr>
          <w:rFonts w:cs="Times New Roman"/>
        </w:rPr>
      </w:pPr>
    </w:p>
    <w:p w14:paraId="0A9D4EE7" w14:textId="7394688E" w:rsidR="00467AF7" w:rsidRPr="007527F7" w:rsidRDefault="00467AF7" w:rsidP="007527F7">
      <w:pPr>
        <w:spacing w:after="0" w:line="240" w:lineRule="auto"/>
        <w:jc w:val="both"/>
        <w:rPr>
          <w:rFonts w:cs="Times New Roman"/>
        </w:rPr>
      </w:pPr>
      <w:r w:rsidRPr="007527F7">
        <w:rPr>
          <w:rFonts w:cs="Times New Roman"/>
          <w:b/>
          <w:i/>
        </w:rPr>
        <w:t>“Calificación Preliminar”</w:t>
      </w:r>
      <w:r w:rsidRPr="007527F7">
        <w:rPr>
          <w:rFonts w:cs="Times New Roman"/>
        </w:rPr>
        <w:t xml:space="preserve"> </w:t>
      </w:r>
      <w:bookmarkStart w:id="0" w:name="_Hlk18169819"/>
      <w:r w:rsidR="002F2071" w:rsidRPr="007527F7">
        <w:rPr>
          <w:rFonts w:eastAsia="Times New Roman"/>
          <w:color w:val="000000"/>
        </w:rPr>
        <w:t xml:space="preserve">significa la calificación crediticia otorgada al Financiamiento por parte de una Agencia Calificadora, misma que la Secretaría dará a conocer a los Licitantes </w:t>
      </w:r>
      <w:r w:rsidR="008B10B3" w:rsidRPr="007527F7">
        <w:rPr>
          <w:rFonts w:eastAsia="Times New Roman"/>
          <w:color w:val="000000"/>
        </w:rPr>
        <w:t xml:space="preserve">del Financiamiento </w:t>
      </w:r>
      <w:r w:rsidR="00737E68" w:rsidRPr="007527F7">
        <w:rPr>
          <w:rFonts w:eastAsia="Times New Roman"/>
          <w:color w:val="000000"/>
        </w:rPr>
        <w:t xml:space="preserve">a más tardar </w:t>
      </w:r>
      <w:r w:rsidR="0038014B">
        <w:rPr>
          <w:rFonts w:eastAsia="Times New Roman"/>
          <w:color w:val="000000"/>
        </w:rPr>
        <w:t xml:space="preserve">10 (diez) días naturales antes del Acto de Presentación y Apertura de Ofertas, </w:t>
      </w:r>
      <w:r w:rsidR="008B10B3" w:rsidRPr="007527F7">
        <w:rPr>
          <w:rFonts w:eastAsia="Times New Roman"/>
          <w:color w:val="000000"/>
        </w:rPr>
        <w:t xml:space="preserve">para que éstos oferten </w:t>
      </w:r>
      <w:r w:rsidR="002F2071" w:rsidRPr="007527F7">
        <w:rPr>
          <w:rFonts w:eastAsia="Times New Roman"/>
          <w:color w:val="000000"/>
        </w:rPr>
        <w:t xml:space="preserve">el Margen Aplicable, con base en el cual se realizará la evaluación financiera de las Ofertas de Crédito Calificadas, en los términos previstos en las presentes Bases </w:t>
      </w:r>
      <w:bookmarkEnd w:id="0"/>
      <w:r w:rsidR="002F2071" w:rsidRPr="007527F7">
        <w:rPr>
          <w:rFonts w:eastAsia="Times New Roman"/>
          <w:color w:val="000000"/>
        </w:rPr>
        <w:t xml:space="preserve">de Licitación y la normatividad aplicable, </w:t>
      </w:r>
      <w:r w:rsidR="002F2071" w:rsidRPr="007527F7">
        <w:rPr>
          <w:rFonts w:eastAsia="Times New Roman"/>
          <w:i/>
          <w:iCs/>
          <w:color w:val="000000"/>
        </w:rPr>
        <w:t>en el entendido que</w:t>
      </w:r>
      <w:r w:rsidR="002F2071" w:rsidRPr="007527F7">
        <w:rPr>
          <w:rFonts w:eastAsia="Times New Roman"/>
          <w:color w:val="000000"/>
        </w:rPr>
        <w:t xml:space="preserve"> </w:t>
      </w:r>
      <w:r w:rsidR="002F2071" w:rsidRPr="007527F7">
        <w:rPr>
          <w:rFonts w:eastAsia="Arial"/>
          <w:color w:val="000000"/>
          <w:spacing w:val="-1"/>
          <w:lang w:val="es-ES"/>
        </w:rPr>
        <w:t>la Secretaría obtendrá dos Calificaciones Preliminares para el Financiamiento</w:t>
      </w:r>
      <w:r w:rsidR="00737E68" w:rsidRPr="007527F7">
        <w:rPr>
          <w:rFonts w:eastAsia="Arial"/>
          <w:color w:val="000000"/>
          <w:spacing w:val="-1"/>
          <w:lang w:val="es-ES"/>
        </w:rPr>
        <w:t>:</w:t>
      </w:r>
      <w:r w:rsidR="002F2071" w:rsidRPr="007527F7">
        <w:rPr>
          <w:rFonts w:eastAsia="Arial"/>
          <w:color w:val="000000"/>
          <w:spacing w:val="-1"/>
          <w:lang w:val="es-ES"/>
        </w:rPr>
        <w:t xml:space="preserve"> </w:t>
      </w:r>
      <w:r w:rsidR="002F2071" w:rsidRPr="007527F7">
        <w:rPr>
          <w:rFonts w:eastAsia="Arial"/>
          <w:i/>
          <w:iCs/>
          <w:color w:val="000000"/>
          <w:spacing w:val="-1"/>
          <w:lang w:val="es-ES"/>
        </w:rPr>
        <w:t>(i)</w:t>
      </w:r>
      <w:r w:rsidR="002F2071" w:rsidRPr="007527F7">
        <w:rPr>
          <w:rFonts w:eastAsia="Arial"/>
          <w:color w:val="000000"/>
          <w:spacing w:val="-1"/>
          <w:lang w:val="es-ES"/>
        </w:rPr>
        <w:t xml:space="preserve"> considerando que el Contrato de Crédito no tiene asociada una Garantía, y </w:t>
      </w:r>
      <w:r w:rsidR="002F2071" w:rsidRPr="007527F7">
        <w:rPr>
          <w:rFonts w:eastAsia="Arial"/>
          <w:i/>
          <w:iCs/>
          <w:color w:val="000000"/>
          <w:spacing w:val="-1"/>
          <w:lang w:val="es-ES"/>
        </w:rPr>
        <w:t>(</w:t>
      </w:r>
      <w:proofErr w:type="spellStart"/>
      <w:r w:rsidR="002F2071" w:rsidRPr="007527F7">
        <w:rPr>
          <w:rFonts w:eastAsia="Arial"/>
          <w:i/>
          <w:iCs/>
          <w:color w:val="000000"/>
          <w:spacing w:val="-1"/>
          <w:lang w:val="es-ES"/>
        </w:rPr>
        <w:t>ii</w:t>
      </w:r>
      <w:proofErr w:type="spellEnd"/>
      <w:r w:rsidR="002F2071" w:rsidRPr="007527F7">
        <w:rPr>
          <w:rFonts w:eastAsia="Arial"/>
          <w:i/>
          <w:iCs/>
          <w:color w:val="000000"/>
          <w:spacing w:val="-1"/>
          <w:lang w:val="es-ES"/>
        </w:rPr>
        <w:t>)</w:t>
      </w:r>
      <w:r w:rsidR="002F2071" w:rsidRPr="007527F7">
        <w:rPr>
          <w:rFonts w:eastAsia="Arial"/>
          <w:color w:val="000000"/>
          <w:spacing w:val="-1"/>
          <w:lang w:val="es-ES"/>
        </w:rPr>
        <w:t xml:space="preserve"> considerando que el Contrato de Crédito tiene asociada una Garantía</w:t>
      </w:r>
      <w:r w:rsidR="00737E68" w:rsidRPr="007527F7">
        <w:rPr>
          <w:rFonts w:eastAsia="Arial"/>
          <w:color w:val="000000"/>
          <w:spacing w:val="-1"/>
          <w:lang w:val="es-ES"/>
        </w:rPr>
        <w:t>.</w:t>
      </w:r>
    </w:p>
    <w:p w14:paraId="714976EC" w14:textId="77B2D8BD" w:rsidR="008B10B3" w:rsidRPr="007527F7" w:rsidRDefault="008B10B3" w:rsidP="007527F7">
      <w:pPr>
        <w:spacing w:after="0" w:line="240" w:lineRule="auto"/>
        <w:jc w:val="both"/>
        <w:textAlignment w:val="baseline"/>
        <w:rPr>
          <w:rFonts w:eastAsia="Arial"/>
          <w:b/>
          <w:bCs/>
          <w:i/>
          <w:iCs/>
          <w:color w:val="000000"/>
          <w:spacing w:val="-1"/>
        </w:rPr>
      </w:pPr>
    </w:p>
    <w:p w14:paraId="72E95407" w14:textId="7EAE0645" w:rsidR="002B16C5" w:rsidRPr="007527F7" w:rsidRDefault="002B16C5" w:rsidP="007527F7">
      <w:pPr>
        <w:spacing w:after="0" w:line="240" w:lineRule="auto"/>
        <w:jc w:val="both"/>
        <w:textAlignment w:val="baseline"/>
        <w:rPr>
          <w:rFonts w:eastAsia="Times New Roman"/>
          <w:color w:val="000000"/>
        </w:rPr>
      </w:pPr>
      <w:r w:rsidRPr="007527F7">
        <w:rPr>
          <w:rFonts w:eastAsia="Times New Roman"/>
          <w:b/>
          <w:i/>
          <w:color w:val="000000"/>
        </w:rPr>
        <w:t xml:space="preserve">“Calificación Sombra” </w:t>
      </w:r>
      <w:r w:rsidRPr="007527F7">
        <w:rPr>
          <w:rFonts w:eastAsia="Times New Roman"/>
          <w:color w:val="000000"/>
        </w:rPr>
        <w:t>significa las calificaciones crediticias otorgadas a</w:t>
      </w:r>
      <w:r w:rsidR="0038014B">
        <w:rPr>
          <w:rFonts w:eastAsia="Times New Roman"/>
          <w:color w:val="000000"/>
        </w:rPr>
        <w:t xml:space="preserve"> </w:t>
      </w:r>
      <w:r w:rsidRPr="007527F7">
        <w:rPr>
          <w:rFonts w:eastAsia="Times New Roman"/>
          <w:color w:val="000000"/>
        </w:rPr>
        <w:t>l</w:t>
      </w:r>
      <w:r w:rsidR="0038014B">
        <w:rPr>
          <w:rFonts w:eastAsia="Times New Roman"/>
          <w:color w:val="000000"/>
        </w:rPr>
        <w:t>os</w:t>
      </w:r>
      <w:r w:rsidRPr="007527F7">
        <w:rPr>
          <w:rFonts w:eastAsia="Times New Roman"/>
          <w:color w:val="000000"/>
        </w:rPr>
        <w:t xml:space="preserve"> Contratos de Crédito con Garantía, por parte de al menos dos Agencias Calificadora</w:t>
      </w:r>
      <w:r w:rsidR="003745B9">
        <w:rPr>
          <w:rFonts w:eastAsia="Times New Roman"/>
          <w:color w:val="000000"/>
        </w:rPr>
        <w:t>s,</w:t>
      </w:r>
      <w:r w:rsidRPr="007527F7">
        <w:rPr>
          <w:rFonts w:eastAsia="Times New Roman"/>
          <w:color w:val="000000"/>
        </w:rPr>
        <w:t xml:space="preserve"> sin considerar el respaldo de la Garantía.</w:t>
      </w:r>
    </w:p>
    <w:p w14:paraId="5C98F484" w14:textId="77777777" w:rsidR="002B16C5" w:rsidRPr="007527F7" w:rsidRDefault="002B16C5" w:rsidP="007527F7">
      <w:pPr>
        <w:spacing w:after="0" w:line="240" w:lineRule="auto"/>
        <w:jc w:val="both"/>
        <w:textAlignment w:val="baseline"/>
        <w:rPr>
          <w:rFonts w:eastAsia="Arial"/>
          <w:b/>
          <w:bCs/>
          <w:i/>
          <w:iCs/>
          <w:color w:val="000000"/>
          <w:spacing w:val="-1"/>
        </w:rPr>
      </w:pPr>
    </w:p>
    <w:p w14:paraId="013D26CF" w14:textId="604DE9AC" w:rsidR="008B10B3" w:rsidRPr="007527F7" w:rsidRDefault="008B10B3" w:rsidP="007527F7">
      <w:pPr>
        <w:spacing w:after="0" w:line="240" w:lineRule="auto"/>
        <w:jc w:val="both"/>
        <w:textAlignment w:val="baseline"/>
        <w:rPr>
          <w:rFonts w:eastAsia="Arial"/>
          <w:color w:val="000000"/>
          <w:spacing w:val="-1"/>
        </w:rPr>
      </w:pPr>
      <w:r w:rsidRPr="007527F7">
        <w:rPr>
          <w:rFonts w:eastAsia="Arial"/>
          <w:b/>
          <w:bCs/>
          <w:i/>
          <w:iCs/>
          <w:color w:val="000000"/>
          <w:spacing w:val="-1"/>
        </w:rPr>
        <w:t>“</w:t>
      </w:r>
      <w:r w:rsidRPr="007527F7">
        <w:rPr>
          <w:rFonts w:eastAsia="Arial"/>
          <w:b/>
          <w:bCs/>
          <w:i/>
          <w:iCs/>
          <w:color w:val="000000"/>
          <w:spacing w:val="-1"/>
          <w:lang w:val="es-ES"/>
        </w:rPr>
        <w:t>Calificación Sombra Preliminar”</w:t>
      </w:r>
      <w:r w:rsidRPr="007527F7">
        <w:rPr>
          <w:rFonts w:eastAsia="Arial"/>
          <w:color w:val="000000"/>
          <w:spacing w:val="-1"/>
          <w:lang w:val="es-ES"/>
        </w:rPr>
        <w:t xml:space="preserve"> significa la calificación preliminar que una Agencia Calificadora otorgue al Financiamiento considerando que éste no tiene</w:t>
      </w:r>
      <w:r w:rsidRPr="00BE0D31">
        <w:rPr>
          <w:rFonts w:eastAsia="Arial"/>
          <w:color w:val="000000"/>
          <w:spacing w:val="-1"/>
          <w:lang w:val="es-ES"/>
        </w:rPr>
        <w:t xml:space="preserve"> asociad</w:t>
      </w:r>
      <w:r w:rsidR="0038014B" w:rsidRPr="00BE0D31">
        <w:rPr>
          <w:rFonts w:eastAsia="Arial"/>
          <w:color w:val="000000"/>
          <w:spacing w:val="-1"/>
          <w:lang w:val="es-ES"/>
        </w:rPr>
        <w:t>a</w:t>
      </w:r>
      <w:r w:rsidRPr="00BE0D31">
        <w:rPr>
          <w:rFonts w:eastAsia="Arial"/>
          <w:color w:val="000000"/>
          <w:spacing w:val="-1"/>
          <w:lang w:val="es-ES"/>
        </w:rPr>
        <w:t xml:space="preserve"> una Garantía, a fin de que el Licitante de la Garantía elabore su Oferta de </w:t>
      </w:r>
      <w:r w:rsidR="002B16C5" w:rsidRPr="00BE0D31">
        <w:rPr>
          <w:rFonts w:eastAsia="Arial"/>
          <w:color w:val="000000"/>
          <w:spacing w:val="-1"/>
          <w:lang w:val="es-ES"/>
        </w:rPr>
        <w:t>Garantía</w:t>
      </w:r>
      <w:r w:rsidR="00BE0D31">
        <w:rPr>
          <w:rFonts w:eastAsia="Arial"/>
          <w:color w:val="000000"/>
          <w:spacing w:val="-1"/>
          <w:lang w:val="es-ES"/>
        </w:rPr>
        <w:t>.</w:t>
      </w:r>
    </w:p>
    <w:p w14:paraId="4FE8A1EC" w14:textId="2C38E1D8" w:rsidR="00467AF7" w:rsidRPr="007527F7" w:rsidRDefault="00467AF7" w:rsidP="007527F7">
      <w:pPr>
        <w:spacing w:after="0" w:line="240" w:lineRule="auto"/>
        <w:jc w:val="both"/>
        <w:rPr>
          <w:rFonts w:cs="Times New Roman"/>
        </w:rPr>
      </w:pPr>
    </w:p>
    <w:p w14:paraId="1D3CDB76" w14:textId="4EB1EA44" w:rsidR="002B16C5" w:rsidRPr="007527F7" w:rsidRDefault="002B16C5" w:rsidP="007527F7">
      <w:pPr>
        <w:spacing w:after="0" w:line="240" w:lineRule="auto"/>
        <w:jc w:val="both"/>
        <w:rPr>
          <w:rFonts w:cs="Times New Roman"/>
        </w:rPr>
      </w:pPr>
      <w:r w:rsidRPr="007527F7">
        <w:rPr>
          <w:rFonts w:eastAsia="Times New Roman"/>
          <w:b/>
          <w:i/>
          <w:color w:val="000000"/>
        </w:rPr>
        <w:t xml:space="preserve">“Contraprestación Mensual de la Garantía” </w:t>
      </w:r>
      <w:r w:rsidRPr="007527F7">
        <w:rPr>
          <w:rFonts w:eastAsia="Times New Roman"/>
          <w:bCs/>
          <w:iCs/>
          <w:color w:val="000000"/>
        </w:rPr>
        <w:t xml:space="preserve">significa los puntos base anualizados aplicables a la Calificación Sombra del Crédito Garantizado, con base </w:t>
      </w:r>
      <w:r w:rsidR="00087EA0">
        <w:rPr>
          <w:rFonts w:eastAsia="Times New Roman"/>
          <w:bCs/>
          <w:iCs/>
          <w:color w:val="000000"/>
        </w:rPr>
        <w:t>en</w:t>
      </w:r>
      <w:r w:rsidRPr="007527F7">
        <w:rPr>
          <w:rFonts w:eastAsia="Times New Roman"/>
          <w:bCs/>
          <w:iCs/>
          <w:color w:val="000000"/>
        </w:rPr>
        <w:t xml:space="preserve"> los cuales se determina la contraprestación pagadera mensualmente por el Estado al Garante con motivo del otorgamiento de la Garantía, durante el Periodo de Disposición de la Garantía,</w:t>
      </w:r>
      <w:r w:rsidRPr="007527F7">
        <w:rPr>
          <w:rFonts w:eastAsia="Times New Roman"/>
          <w:color w:val="000000"/>
        </w:rPr>
        <w:t xml:space="preserve"> en términos de lo establecido en el Modelo de Contrato de </w:t>
      </w:r>
      <w:r w:rsidR="00BE0D31">
        <w:rPr>
          <w:rFonts w:eastAsia="Times New Roman"/>
          <w:color w:val="000000"/>
        </w:rPr>
        <w:t>Garantía</w:t>
      </w:r>
      <w:r w:rsidRPr="007527F7">
        <w:rPr>
          <w:rFonts w:eastAsia="Times New Roman"/>
          <w:color w:val="000000"/>
        </w:rPr>
        <w:t>.</w:t>
      </w:r>
    </w:p>
    <w:p w14:paraId="3FD8C69F" w14:textId="77777777" w:rsidR="002B16C5" w:rsidRPr="007527F7" w:rsidRDefault="002B16C5" w:rsidP="007527F7">
      <w:pPr>
        <w:spacing w:after="0" w:line="240" w:lineRule="auto"/>
        <w:jc w:val="both"/>
        <w:rPr>
          <w:rFonts w:cs="Times New Roman"/>
        </w:rPr>
      </w:pPr>
    </w:p>
    <w:p w14:paraId="0F649CDD" w14:textId="1A999DB3" w:rsidR="00E26923" w:rsidRPr="007527F7" w:rsidRDefault="00E26923" w:rsidP="007527F7">
      <w:pPr>
        <w:spacing w:after="0" w:line="240" w:lineRule="auto"/>
        <w:jc w:val="both"/>
        <w:rPr>
          <w:rFonts w:cs="Times New Roman"/>
        </w:rPr>
      </w:pPr>
      <w:r w:rsidRPr="007527F7">
        <w:rPr>
          <w:rFonts w:cs="Times New Roman"/>
          <w:b/>
          <w:bCs/>
          <w:i/>
          <w:iCs/>
        </w:rPr>
        <w:t>“Contrato de Crédito”</w:t>
      </w:r>
      <w:r w:rsidRPr="007527F7">
        <w:rPr>
          <w:rFonts w:cs="Times New Roman"/>
        </w:rPr>
        <w:t xml:space="preserve"> significa</w:t>
      </w:r>
      <w:r w:rsidR="00357D4E" w:rsidRPr="007527F7">
        <w:rPr>
          <w:rFonts w:cs="Times New Roman"/>
        </w:rPr>
        <w:t>, indistintamente,</w:t>
      </w:r>
      <w:r w:rsidRPr="007527F7">
        <w:rPr>
          <w:rFonts w:cs="Times New Roman"/>
        </w:rPr>
        <w:t xml:space="preserve"> </w:t>
      </w:r>
      <w:bookmarkStart w:id="1" w:name="_Hlk22080722"/>
      <w:r w:rsidRPr="007527F7">
        <w:rPr>
          <w:rFonts w:cs="Times New Roman"/>
        </w:rPr>
        <w:t xml:space="preserve">cada contrato de apertura de crédito simple que el Estado, a través de la Secretaría, </w:t>
      </w:r>
      <w:r w:rsidR="00BE0D31" w:rsidRPr="007527F7">
        <w:rPr>
          <w:rFonts w:cs="Times New Roman"/>
        </w:rPr>
        <w:t xml:space="preserve">celebre </w:t>
      </w:r>
      <w:r w:rsidRPr="007527F7">
        <w:rPr>
          <w:rFonts w:cs="Times New Roman"/>
        </w:rPr>
        <w:t>con cada Licitante Ganador</w:t>
      </w:r>
      <w:r w:rsidR="00357D4E" w:rsidRPr="007527F7">
        <w:rPr>
          <w:rFonts w:cs="Times New Roman"/>
        </w:rPr>
        <w:t xml:space="preserve">, el cual se </w:t>
      </w:r>
      <w:r w:rsidR="00BE0D31">
        <w:rPr>
          <w:rFonts w:cs="Times New Roman"/>
        </w:rPr>
        <w:t xml:space="preserve">suscribirá </w:t>
      </w:r>
      <w:r w:rsidR="00357D4E" w:rsidRPr="007527F7">
        <w:rPr>
          <w:rFonts w:cs="Times New Roman"/>
        </w:rPr>
        <w:t xml:space="preserve">en términos sustancialmente similares </w:t>
      </w:r>
      <w:r w:rsidR="00B42679">
        <w:rPr>
          <w:rFonts w:cs="Times New Roman"/>
        </w:rPr>
        <w:t xml:space="preserve">al </w:t>
      </w:r>
      <w:r w:rsidR="00357D4E" w:rsidRPr="007527F7">
        <w:rPr>
          <w:rFonts w:cs="Times New Roman"/>
        </w:rPr>
        <w:t xml:space="preserve">Modelo de Crédito </w:t>
      </w:r>
      <w:r w:rsidR="00842814">
        <w:rPr>
          <w:rFonts w:cs="Times New Roman"/>
        </w:rPr>
        <w:t>con</w:t>
      </w:r>
      <w:r w:rsidR="00842814" w:rsidRPr="007527F7">
        <w:rPr>
          <w:rFonts w:cs="Times New Roman"/>
        </w:rPr>
        <w:t xml:space="preserve"> </w:t>
      </w:r>
      <w:r w:rsidR="002B16C5" w:rsidRPr="007527F7">
        <w:rPr>
          <w:rFonts w:cs="Times New Roman"/>
        </w:rPr>
        <w:t xml:space="preserve">Garantía </w:t>
      </w:r>
      <w:r w:rsidR="00357D4E" w:rsidRPr="007527F7">
        <w:rPr>
          <w:rFonts w:cs="Times New Roman"/>
        </w:rPr>
        <w:t xml:space="preserve">o </w:t>
      </w:r>
      <w:r w:rsidR="00B42679">
        <w:rPr>
          <w:rFonts w:cs="Times New Roman"/>
        </w:rPr>
        <w:t>a</w:t>
      </w:r>
      <w:r w:rsidR="00357D4E" w:rsidRPr="007527F7">
        <w:rPr>
          <w:rFonts w:cs="Times New Roman"/>
        </w:rPr>
        <w:t xml:space="preserve">l Modelo de Crédito </w:t>
      </w:r>
      <w:r w:rsidR="00842814">
        <w:rPr>
          <w:rFonts w:cs="Times New Roman"/>
        </w:rPr>
        <w:t>sin</w:t>
      </w:r>
      <w:r w:rsidR="00842814" w:rsidRPr="007527F7">
        <w:rPr>
          <w:rFonts w:cs="Times New Roman"/>
        </w:rPr>
        <w:t xml:space="preserve"> </w:t>
      </w:r>
      <w:r w:rsidR="002B16C5" w:rsidRPr="007527F7">
        <w:rPr>
          <w:rFonts w:cs="Times New Roman"/>
        </w:rPr>
        <w:t>Garantía</w:t>
      </w:r>
      <w:r w:rsidR="00357D4E" w:rsidRPr="007527F7">
        <w:rPr>
          <w:rFonts w:cs="Times New Roman"/>
        </w:rPr>
        <w:t>, según corresponda, que en su momento se publiquen como parte de las presentes Bases de Licitación</w:t>
      </w:r>
      <w:bookmarkEnd w:id="1"/>
      <w:r w:rsidRPr="007527F7">
        <w:rPr>
          <w:rFonts w:cs="Times New Roman"/>
        </w:rPr>
        <w:t>.</w:t>
      </w:r>
    </w:p>
    <w:p w14:paraId="086FB9FB" w14:textId="276CD5B6" w:rsidR="00E26923" w:rsidRPr="007527F7" w:rsidRDefault="00E26923" w:rsidP="007527F7">
      <w:pPr>
        <w:spacing w:after="0" w:line="240" w:lineRule="auto"/>
        <w:jc w:val="both"/>
        <w:rPr>
          <w:rFonts w:cs="Times New Roman"/>
        </w:rPr>
      </w:pPr>
    </w:p>
    <w:p w14:paraId="2A98C8CE" w14:textId="5DD40C4C" w:rsidR="00467AF7" w:rsidRPr="007527F7" w:rsidRDefault="00467AF7" w:rsidP="007527F7">
      <w:pPr>
        <w:spacing w:after="0" w:line="240" w:lineRule="auto"/>
        <w:jc w:val="both"/>
        <w:rPr>
          <w:rFonts w:cs="Times New Roman"/>
        </w:rPr>
      </w:pPr>
      <w:r w:rsidRPr="007527F7">
        <w:rPr>
          <w:rFonts w:cs="Times New Roman"/>
          <w:b/>
          <w:i/>
        </w:rPr>
        <w:t>“Convocatoria”</w:t>
      </w:r>
      <w:r w:rsidRPr="007527F7">
        <w:rPr>
          <w:rFonts w:cs="Times New Roman"/>
        </w:rPr>
        <w:t xml:space="preserve"> significa el documento que contiene las características y condiciones básicas de la Licitación Pública, publicada el </w:t>
      </w:r>
      <w:r w:rsidR="00BE0D31">
        <w:rPr>
          <w:rFonts w:cs="Times New Roman"/>
        </w:rPr>
        <w:t xml:space="preserve">18 </w:t>
      </w:r>
      <w:r w:rsidRPr="007527F7">
        <w:rPr>
          <w:rFonts w:cs="Times New Roman"/>
        </w:rPr>
        <w:t>de octubre de 2019 en la Página Oficial de la Licitación</w:t>
      </w:r>
      <w:r w:rsidR="00BE0D31">
        <w:rPr>
          <w:rFonts w:cs="Times New Roman"/>
        </w:rPr>
        <w:t xml:space="preserve"> y</w:t>
      </w:r>
      <w:r w:rsidRPr="007527F7">
        <w:rPr>
          <w:rFonts w:cs="Times New Roman"/>
        </w:rPr>
        <w:t xml:space="preserve"> en </w:t>
      </w:r>
      <w:r w:rsidR="00B42679">
        <w:rPr>
          <w:rFonts w:cs="Times New Roman"/>
        </w:rPr>
        <w:t xml:space="preserve">dos </w:t>
      </w:r>
      <w:r w:rsidRPr="007527F7">
        <w:rPr>
          <w:rFonts w:cs="Times New Roman"/>
        </w:rPr>
        <w:t>periódico</w:t>
      </w:r>
      <w:r w:rsidR="009C5D2B">
        <w:rPr>
          <w:rFonts w:cs="Times New Roman"/>
        </w:rPr>
        <w:t>s</w:t>
      </w:r>
      <w:r w:rsidRPr="007527F7">
        <w:rPr>
          <w:rFonts w:cs="Times New Roman"/>
        </w:rPr>
        <w:t xml:space="preserve"> de circulación nacional, por medio de la cual se convoc</w:t>
      </w:r>
      <w:r w:rsidR="00B42679">
        <w:rPr>
          <w:rFonts w:cs="Times New Roman"/>
        </w:rPr>
        <w:t>ó</w:t>
      </w:r>
      <w:r w:rsidRPr="007527F7">
        <w:rPr>
          <w:rFonts w:cs="Times New Roman"/>
        </w:rPr>
        <w:t xml:space="preserve"> a las instituciones financieras del sistema financiero mexicano </w:t>
      </w:r>
      <w:r w:rsidR="003745B9">
        <w:rPr>
          <w:rFonts w:cs="Times New Roman"/>
        </w:rPr>
        <w:t>par</w:t>
      </w:r>
      <w:r w:rsidRPr="007527F7">
        <w:rPr>
          <w:rFonts w:cs="Times New Roman"/>
        </w:rPr>
        <w:t>a participar en la Licitación Pública.</w:t>
      </w:r>
    </w:p>
    <w:p w14:paraId="3A9A21D5" w14:textId="77777777" w:rsidR="00B7483C" w:rsidRPr="007527F7" w:rsidRDefault="00B7483C" w:rsidP="007527F7">
      <w:pPr>
        <w:spacing w:after="0" w:line="240" w:lineRule="auto"/>
        <w:jc w:val="both"/>
        <w:textAlignment w:val="baseline"/>
        <w:rPr>
          <w:rFonts w:eastAsia="Times New Roman"/>
          <w:color w:val="000000"/>
        </w:rPr>
      </w:pPr>
    </w:p>
    <w:p w14:paraId="4610C0DF" w14:textId="1FB3A702" w:rsidR="00B7483C" w:rsidRDefault="00B7483C" w:rsidP="007527F7">
      <w:pPr>
        <w:spacing w:after="0" w:line="240" w:lineRule="auto"/>
        <w:jc w:val="both"/>
        <w:textAlignment w:val="baseline"/>
        <w:rPr>
          <w:rFonts w:eastAsia="Times New Roman"/>
          <w:color w:val="000000"/>
        </w:rPr>
      </w:pPr>
      <w:r w:rsidRPr="007527F7">
        <w:rPr>
          <w:rFonts w:eastAsia="Times New Roman"/>
          <w:b/>
          <w:i/>
          <w:color w:val="000000"/>
        </w:rPr>
        <w:t xml:space="preserve">“Créditos a Refinanciar” </w:t>
      </w:r>
      <w:r w:rsidRPr="007527F7">
        <w:rPr>
          <w:rFonts w:eastAsia="Times New Roman"/>
          <w:color w:val="000000"/>
        </w:rPr>
        <w:t xml:space="preserve">significan los </w:t>
      </w:r>
      <w:r w:rsidR="00BE0D31">
        <w:rPr>
          <w:rFonts w:eastAsia="Times New Roman"/>
          <w:color w:val="000000"/>
        </w:rPr>
        <w:t xml:space="preserve">siguientes </w:t>
      </w:r>
      <w:r w:rsidRPr="007527F7">
        <w:rPr>
          <w:rFonts w:eastAsia="Times New Roman"/>
          <w:color w:val="000000"/>
        </w:rPr>
        <w:t xml:space="preserve">créditos a cargo del Estado, contratados </w:t>
      </w:r>
      <w:r w:rsidR="00BE0D31">
        <w:rPr>
          <w:rFonts w:eastAsia="Times New Roman"/>
          <w:color w:val="000000"/>
        </w:rPr>
        <w:t xml:space="preserve">directamente </w:t>
      </w:r>
      <w:r w:rsidRPr="007527F7">
        <w:rPr>
          <w:rFonts w:eastAsia="Times New Roman"/>
          <w:color w:val="000000"/>
        </w:rPr>
        <w:t>por el Estado o por el Fideicomiso Público de Contratación, cuyo refinanciamiento fue autorizado por el Decreto de Autorización</w:t>
      </w:r>
      <w:r w:rsidR="00BE0D31">
        <w:rPr>
          <w:rFonts w:eastAsia="Times New Roman"/>
          <w:color w:val="000000"/>
        </w:rPr>
        <w:t>:</w:t>
      </w:r>
    </w:p>
    <w:p w14:paraId="4A1AADD3" w14:textId="7C8B5708" w:rsidR="00BE0D31" w:rsidRDefault="00BE0D31" w:rsidP="007527F7">
      <w:pPr>
        <w:spacing w:after="0" w:line="240" w:lineRule="auto"/>
        <w:jc w:val="both"/>
        <w:textAlignment w:val="baseline"/>
        <w:rPr>
          <w:rFonts w:eastAsia="Times New Roman"/>
          <w:color w:val="000000"/>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9"/>
        <w:gridCol w:w="1009"/>
        <w:gridCol w:w="1139"/>
        <w:gridCol w:w="1418"/>
        <w:gridCol w:w="1134"/>
        <w:gridCol w:w="1134"/>
        <w:gridCol w:w="1559"/>
      </w:tblGrid>
      <w:tr w:rsidR="00BE0D31" w:rsidRPr="00BE0D31" w14:paraId="21163B9E" w14:textId="77777777" w:rsidTr="0071626D">
        <w:trPr>
          <w:trHeight w:val="458"/>
          <w:tblHeader/>
          <w:jc w:val="center"/>
        </w:trPr>
        <w:tc>
          <w:tcPr>
            <w:tcW w:w="1249" w:type="dxa"/>
            <w:vMerge w:val="restart"/>
            <w:shd w:val="clear" w:color="auto" w:fill="F2F2F2" w:themeFill="background1" w:themeFillShade="F2"/>
            <w:vAlign w:val="center"/>
            <w:hideMark/>
          </w:tcPr>
          <w:p w14:paraId="590BAFC3" w14:textId="77777777" w:rsidR="00BE0D31" w:rsidRPr="00BE0D31" w:rsidRDefault="00BE0D31" w:rsidP="00B1215D">
            <w:pPr>
              <w:spacing w:after="0" w:line="240" w:lineRule="auto"/>
              <w:jc w:val="center"/>
              <w:rPr>
                <w:rFonts w:cs="Arial"/>
                <w:b/>
                <w:bCs/>
                <w:sz w:val="18"/>
                <w:szCs w:val="18"/>
              </w:rPr>
            </w:pPr>
            <w:r w:rsidRPr="00BE0D31">
              <w:rPr>
                <w:rFonts w:cs="Arial"/>
                <w:b/>
                <w:bCs/>
                <w:sz w:val="18"/>
                <w:szCs w:val="18"/>
              </w:rPr>
              <w:t>Acreditado</w:t>
            </w:r>
          </w:p>
        </w:tc>
        <w:tc>
          <w:tcPr>
            <w:tcW w:w="1009" w:type="dxa"/>
            <w:vMerge w:val="restart"/>
            <w:shd w:val="clear" w:color="auto" w:fill="F2F2F2" w:themeFill="background1" w:themeFillShade="F2"/>
            <w:vAlign w:val="center"/>
            <w:hideMark/>
          </w:tcPr>
          <w:p w14:paraId="3062B7D0" w14:textId="77777777" w:rsidR="00BE0D31" w:rsidRPr="00BE0D31" w:rsidRDefault="00BE0D31" w:rsidP="00B1215D">
            <w:pPr>
              <w:spacing w:after="0" w:line="240" w:lineRule="auto"/>
              <w:jc w:val="center"/>
              <w:rPr>
                <w:rFonts w:cs="Arial"/>
                <w:b/>
                <w:bCs/>
                <w:sz w:val="18"/>
                <w:szCs w:val="18"/>
              </w:rPr>
            </w:pPr>
            <w:r w:rsidRPr="00BE0D31">
              <w:rPr>
                <w:rFonts w:cs="Arial"/>
                <w:b/>
                <w:bCs/>
                <w:sz w:val="18"/>
                <w:szCs w:val="18"/>
              </w:rPr>
              <w:t>Acreedor</w:t>
            </w:r>
          </w:p>
        </w:tc>
        <w:tc>
          <w:tcPr>
            <w:tcW w:w="1139" w:type="dxa"/>
            <w:vMerge w:val="restart"/>
            <w:shd w:val="clear" w:color="auto" w:fill="F2F2F2" w:themeFill="background1" w:themeFillShade="F2"/>
            <w:vAlign w:val="center"/>
            <w:hideMark/>
          </w:tcPr>
          <w:p w14:paraId="56327696" w14:textId="77777777" w:rsidR="00BE0D31" w:rsidRPr="00BE0D31" w:rsidRDefault="00BE0D31" w:rsidP="00B1215D">
            <w:pPr>
              <w:spacing w:after="0" w:line="240" w:lineRule="auto"/>
              <w:jc w:val="center"/>
              <w:rPr>
                <w:rFonts w:cs="Arial"/>
                <w:b/>
                <w:bCs/>
                <w:sz w:val="18"/>
                <w:szCs w:val="18"/>
              </w:rPr>
            </w:pPr>
            <w:r w:rsidRPr="00BE0D31">
              <w:rPr>
                <w:rFonts w:cs="Arial"/>
                <w:b/>
                <w:bCs/>
                <w:sz w:val="18"/>
                <w:szCs w:val="18"/>
              </w:rPr>
              <w:t>Fecha de Suscripción</w:t>
            </w:r>
          </w:p>
        </w:tc>
        <w:tc>
          <w:tcPr>
            <w:tcW w:w="1418" w:type="dxa"/>
            <w:vMerge w:val="restart"/>
            <w:shd w:val="clear" w:color="auto" w:fill="F2F2F2" w:themeFill="background1" w:themeFillShade="F2"/>
            <w:vAlign w:val="center"/>
            <w:hideMark/>
          </w:tcPr>
          <w:p w14:paraId="68FC3208" w14:textId="77777777" w:rsidR="00BE0D31" w:rsidRPr="00BE0D31" w:rsidRDefault="00BE0D31" w:rsidP="00B1215D">
            <w:pPr>
              <w:spacing w:after="0" w:line="240" w:lineRule="auto"/>
              <w:jc w:val="center"/>
              <w:rPr>
                <w:rFonts w:cs="Arial"/>
                <w:b/>
                <w:bCs/>
                <w:sz w:val="18"/>
                <w:szCs w:val="18"/>
              </w:rPr>
            </w:pPr>
            <w:r w:rsidRPr="00BE0D31">
              <w:rPr>
                <w:rFonts w:cs="Arial"/>
                <w:b/>
                <w:bCs/>
                <w:sz w:val="18"/>
                <w:szCs w:val="18"/>
              </w:rPr>
              <w:t>Monto Contratado</w:t>
            </w:r>
          </w:p>
        </w:tc>
        <w:tc>
          <w:tcPr>
            <w:tcW w:w="1134" w:type="dxa"/>
            <w:vMerge w:val="restart"/>
            <w:shd w:val="clear" w:color="auto" w:fill="F2F2F2" w:themeFill="background1" w:themeFillShade="F2"/>
            <w:vAlign w:val="center"/>
            <w:hideMark/>
          </w:tcPr>
          <w:p w14:paraId="2E183912" w14:textId="77777777" w:rsidR="00BE0D31" w:rsidRPr="00BE0D31" w:rsidRDefault="00BE0D31" w:rsidP="00B1215D">
            <w:pPr>
              <w:spacing w:after="0" w:line="240" w:lineRule="auto"/>
              <w:jc w:val="center"/>
              <w:rPr>
                <w:rFonts w:cs="Arial"/>
                <w:b/>
                <w:bCs/>
                <w:sz w:val="18"/>
                <w:szCs w:val="18"/>
              </w:rPr>
            </w:pPr>
            <w:r w:rsidRPr="00BE0D31">
              <w:rPr>
                <w:rFonts w:cs="Arial"/>
                <w:b/>
                <w:bCs/>
                <w:sz w:val="18"/>
                <w:szCs w:val="18"/>
              </w:rPr>
              <w:t>Fecha de Vencimiento</w:t>
            </w:r>
          </w:p>
        </w:tc>
        <w:tc>
          <w:tcPr>
            <w:tcW w:w="1134" w:type="dxa"/>
            <w:vMerge w:val="restart"/>
            <w:shd w:val="clear" w:color="auto" w:fill="F2F2F2" w:themeFill="background1" w:themeFillShade="F2"/>
            <w:vAlign w:val="center"/>
            <w:hideMark/>
          </w:tcPr>
          <w:p w14:paraId="72522B0C" w14:textId="77777777" w:rsidR="00BE0D31" w:rsidRPr="00BE0D31" w:rsidRDefault="00BE0D31" w:rsidP="00B1215D">
            <w:pPr>
              <w:spacing w:after="0" w:line="240" w:lineRule="auto"/>
              <w:jc w:val="center"/>
              <w:rPr>
                <w:rFonts w:cs="Arial"/>
                <w:b/>
                <w:bCs/>
                <w:sz w:val="18"/>
                <w:szCs w:val="18"/>
              </w:rPr>
            </w:pPr>
            <w:r w:rsidRPr="00BE0D31">
              <w:rPr>
                <w:rFonts w:cs="Arial"/>
                <w:b/>
                <w:bCs/>
                <w:sz w:val="18"/>
                <w:szCs w:val="18"/>
              </w:rPr>
              <w:t>Clave de inscripción en el Registro Público Único</w:t>
            </w:r>
          </w:p>
        </w:tc>
        <w:tc>
          <w:tcPr>
            <w:tcW w:w="1559" w:type="dxa"/>
            <w:vMerge w:val="restart"/>
            <w:shd w:val="clear" w:color="auto" w:fill="F2F2F2" w:themeFill="background1" w:themeFillShade="F2"/>
            <w:vAlign w:val="center"/>
            <w:hideMark/>
          </w:tcPr>
          <w:p w14:paraId="1C8BD085" w14:textId="77777777" w:rsidR="00AD31CB" w:rsidRDefault="00BE0D31" w:rsidP="00B1215D">
            <w:pPr>
              <w:spacing w:after="0" w:line="240" w:lineRule="auto"/>
              <w:jc w:val="center"/>
              <w:rPr>
                <w:rFonts w:cs="Arial"/>
                <w:b/>
                <w:bCs/>
                <w:sz w:val="18"/>
                <w:szCs w:val="18"/>
              </w:rPr>
            </w:pPr>
            <w:r w:rsidRPr="00BE0D31">
              <w:rPr>
                <w:rFonts w:cs="Arial"/>
                <w:b/>
                <w:bCs/>
                <w:sz w:val="18"/>
                <w:szCs w:val="18"/>
              </w:rPr>
              <w:t xml:space="preserve">Saldo a </w:t>
            </w:r>
          </w:p>
          <w:p w14:paraId="554A5E73" w14:textId="27B9C373" w:rsidR="00BE0D31" w:rsidRPr="00BE0D31" w:rsidRDefault="00BE0D31" w:rsidP="00B1215D">
            <w:pPr>
              <w:spacing w:after="0" w:line="240" w:lineRule="auto"/>
              <w:jc w:val="center"/>
              <w:rPr>
                <w:rFonts w:cs="Arial"/>
                <w:b/>
                <w:bCs/>
                <w:sz w:val="18"/>
                <w:szCs w:val="18"/>
              </w:rPr>
            </w:pPr>
            <w:r w:rsidRPr="00BE0D31">
              <w:rPr>
                <w:rFonts w:cs="Arial"/>
                <w:b/>
                <w:bCs/>
                <w:sz w:val="18"/>
                <w:szCs w:val="18"/>
              </w:rPr>
              <w:t>junio 2019</w:t>
            </w:r>
          </w:p>
        </w:tc>
      </w:tr>
      <w:tr w:rsidR="00BE0D31" w:rsidRPr="00BE0D31" w14:paraId="23A7D5B3" w14:textId="77777777" w:rsidTr="0071626D">
        <w:trPr>
          <w:trHeight w:val="458"/>
          <w:jc w:val="center"/>
        </w:trPr>
        <w:tc>
          <w:tcPr>
            <w:tcW w:w="1249" w:type="dxa"/>
            <w:vMerge/>
            <w:shd w:val="clear" w:color="auto" w:fill="F2F2F2" w:themeFill="background1" w:themeFillShade="F2"/>
            <w:vAlign w:val="center"/>
            <w:hideMark/>
          </w:tcPr>
          <w:p w14:paraId="6CF9EE11" w14:textId="77777777" w:rsidR="00BE0D31" w:rsidRPr="00BE0D31" w:rsidRDefault="00BE0D31" w:rsidP="00B1215D">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4B2F01EE" w14:textId="77777777" w:rsidR="00BE0D31" w:rsidRPr="00BE0D31" w:rsidRDefault="00BE0D31" w:rsidP="00B1215D">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6569D5C2" w14:textId="77777777" w:rsidR="00BE0D31" w:rsidRPr="00BE0D31" w:rsidRDefault="00BE0D31" w:rsidP="00B1215D">
            <w:pPr>
              <w:spacing w:after="0" w:line="240" w:lineRule="auto"/>
              <w:jc w:val="center"/>
              <w:rPr>
                <w:rFonts w:cs="Arial"/>
                <w:b/>
                <w:bCs/>
                <w:sz w:val="18"/>
                <w:szCs w:val="18"/>
              </w:rPr>
            </w:pPr>
          </w:p>
        </w:tc>
        <w:tc>
          <w:tcPr>
            <w:tcW w:w="1418" w:type="dxa"/>
            <w:vMerge/>
            <w:shd w:val="clear" w:color="auto" w:fill="F2F2F2" w:themeFill="background1" w:themeFillShade="F2"/>
            <w:vAlign w:val="center"/>
            <w:hideMark/>
          </w:tcPr>
          <w:p w14:paraId="283A6C90" w14:textId="77777777" w:rsidR="00BE0D31" w:rsidRPr="00BE0D31" w:rsidRDefault="00BE0D31"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6463982B" w14:textId="77777777" w:rsidR="00BE0D31" w:rsidRPr="00BE0D31" w:rsidRDefault="00BE0D31"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5BD18AE0" w14:textId="77777777" w:rsidR="00BE0D31" w:rsidRPr="00BE0D31" w:rsidRDefault="00BE0D31" w:rsidP="00B1215D">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10C9AABD" w14:textId="77777777" w:rsidR="00BE0D31" w:rsidRPr="00BE0D31" w:rsidRDefault="00BE0D31" w:rsidP="00B1215D">
            <w:pPr>
              <w:spacing w:after="0" w:line="240" w:lineRule="auto"/>
              <w:jc w:val="center"/>
              <w:rPr>
                <w:rFonts w:cs="Arial"/>
                <w:b/>
                <w:bCs/>
                <w:sz w:val="18"/>
                <w:szCs w:val="18"/>
              </w:rPr>
            </w:pPr>
          </w:p>
        </w:tc>
      </w:tr>
      <w:tr w:rsidR="00BE0D31" w:rsidRPr="00BE0D31" w14:paraId="071329A9" w14:textId="77777777" w:rsidTr="0071626D">
        <w:trPr>
          <w:trHeight w:val="458"/>
          <w:jc w:val="center"/>
        </w:trPr>
        <w:tc>
          <w:tcPr>
            <w:tcW w:w="1249" w:type="dxa"/>
            <w:vMerge/>
            <w:shd w:val="clear" w:color="auto" w:fill="F2F2F2" w:themeFill="background1" w:themeFillShade="F2"/>
            <w:vAlign w:val="center"/>
            <w:hideMark/>
          </w:tcPr>
          <w:p w14:paraId="78BE00FA" w14:textId="77777777" w:rsidR="00BE0D31" w:rsidRPr="00BE0D31" w:rsidRDefault="00BE0D31" w:rsidP="00B1215D">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2C386591" w14:textId="77777777" w:rsidR="00BE0D31" w:rsidRPr="00BE0D31" w:rsidRDefault="00BE0D31" w:rsidP="00B1215D">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0A9D3123" w14:textId="77777777" w:rsidR="00BE0D31" w:rsidRPr="00BE0D31" w:rsidRDefault="00BE0D31" w:rsidP="00B1215D">
            <w:pPr>
              <w:spacing w:after="0" w:line="240" w:lineRule="auto"/>
              <w:jc w:val="center"/>
              <w:rPr>
                <w:rFonts w:cs="Arial"/>
                <w:b/>
                <w:bCs/>
                <w:sz w:val="18"/>
                <w:szCs w:val="18"/>
              </w:rPr>
            </w:pPr>
          </w:p>
        </w:tc>
        <w:tc>
          <w:tcPr>
            <w:tcW w:w="1418" w:type="dxa"/>
            <w:vMerge/>
            <w:shd w:val="clear" w:color="auto" w:fill="F2F2F2" w:themeFill="background1" w:themeFillShade="F2"/>
            <w:vAlign w:val="center"/>
            <w:hideMark/>
          </w:tcPr>
          <w:p w14:paraId="4B72CDCD" w14:textId="77777777" w:rsidR="00BE0D31" w:rsidRPr="00BE0D31" w:rsidRDefault="00BE0D31"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0E4E1342" w14:textId="77777777" w:rsidR="00BE0D31" w:rsidRPr="00BE0D31" w:rsidRDefault="00BE0D31"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64458006" w14:textId="77777777" w:rsidR="00BE0D31" w:rsidRPr="00BE0D31" w:rsidRDefault="00BE0D31" w:rsidP="00B1215D">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594D5718" w14:textId="77777777" w:rsidR="00BE0D31" w:rsidRPr="00BE0D31" w:rsidRDefault="00BE0D31" w:rsidP="00B1215D">
            <w:pPr>
              <w:spacing w:after="0" w:line="240" w:lineRule="auto"/>
              <w:jc w:val="center"/>
              <w:rPr>
                <w:rFonts w:cs="Arial"/>
                <w:b/>
                <w:bCs/>
                <w:sz w:val="18"/>
                <w:szCs w:val="18"/>
              </w:rPr>
            </w:pPr>
          </w:p>
        </w:tc>
      </w:tr>
      <w:tr w:rsidR="00BE0D31" w:rsidRPr="00BE0D31" w14:paraId="2C42918C" w14:textId="77777777" w:rsidTr="0071626D">
        <w:trPr>
          <w:trHeight w:val="458"/>
          <w:jc w:val="center"/>
        </w:trPr>
        <w:tc>
          <w:tcPr>
            <w:tcW w:w="1249" w:type="dxa"/>
            <w:vMerge/>
            <w:shd w:val="clear" w:color="auto" w:fill="F2F2F2" w:themeFill="background1" w:themeFillShade="F2"/>
            <w:vAlign w:val="center"/>
            <w:hideMark/>
          </w:tcPr>
          <w:p w14:paraId="0531E821" w14:textId="77777777" w:rsidR="00BE0D31" w:rsidRPr="00BE0D31" w:rsidRDefault="00BE0D31" w:rsidP="00B1215D">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66A2E226" w14:textId="77777777" w:rsidR="00BE0D31" w:rsidRPr="00BE0D31" w:rsidRDefault="00BE0D31" w:rsidP="00B1215D">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11CAB36F" w14:textId="77777777" w:rsidR="00BE0D31" w:rsidRPr="00BE0D31" w:rsidRDefault="00BE0D31" w:rsidP="00B1215D">
            <w:pPr>
              <w:spacing w:after="0" w:line="240" w:lineRule="auto"/>
              <w:jc w:val="center"/>
              <w:rPr>
                <w:rFonts w:cs="Arial"/>
                <w:b/>
                <w:bCs/>
                <w:sz w:val="18"/>
                <w:szCs w:val="18"/>
              </w:rPr>
            </w:pPr>
          </w:p>
        </w:tc>
        <w:tc>
          <w:tcPr>
            <w:tcW w:w="1418" w:type="dxa"/>
            <w:vMerge/>
            <w:shd w:val="clear" w:color="auto" w:fill="F2F2F2" w:themeFill="background1" w:themeFillShade="F2"/>
            <w:vAlign w:val="center"/>
            <w:hideMark/>
          </w:tcPr>
          <w:p w14:paraId="285264D2" w14:textId="77777777" w:rsidR="00BE0D31" w:rsidRPr="00BE0D31" w:rsidRDefault="00BE0D31"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7BF2884E" w14:textId="77777777" w:rsidR="00BE0D31" w:rsidRPr="00BE0D31" w:rsidRDefault="00BE0D31"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22640522" w14:textId="77777777" w:rsidR="00BE0D31" w:rsidRPr="00BE0D31" w:rsidRDefault="00BE0D31" w:rsidP="00B1215D">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7225B94C" w14:textId="77777777" w:rsidR="00BE0D31" w:rsidRPr="00BE0D31" w:rsidRDefault="00BE0D31" w:rsidP="00B1215D">
            <w:pPr>
              <w:spacing w:after="0" w:line="240" w:lineRule="auto"/>
              <w:jc w:val="center"/>
              <w:rPr>
                <w:rFonts w:cs="Arial"/>
                <w:b/>
                <w:bCs/>
                <w:sz w:val="18"/>
                <w:szCs w:val="18"/>
              </w:rPr>
            </w:pPr>
          </w:p>
        </w:tc>
      </w:tr>
      <w:tr w:rsidR="00BE0D31" w:rsidRPr="00BE0D31" w14:paraId="2018A6B2" w14:textId="77777777" w:rsidTr="0071626D">
        <w:trPr>
          <w:trHeight w:val="20"/>
          <w:jc w:val="center"/>
        </w:trPr>
        <w:tc>
          <w:tcPr>
            <w:tcW w:w="1249" w:type="dxa"/>
            <w:shd w:val="clear" w:color="auto" w:fill="auto"/>
            <w:noWrap/>
            <w:vAlign w:val="center"/>
            <w:hideMark/>
          </w:tcPr>
          <w:p w14:paraId="10D661EF" w14:textId="77777777" w:rsidR="00BE0D31" w:rsidRPr="00BE0D31" w:rsidRDefault="00BE0D31" w:rsidP="00B1215D">
            <w:pPr>
              <w:spacing w:after="0" w:line="240" w:lineRule="auto"/>
              <w:jc w:val="center"/>
              <w:rPr>
                <w:rFonts w:cs="Arial"/>
                <w:sz w:val="16"/>
                <w:szCs w:val="16"/>
              </w:rPr>
            </w:pPr>
            <w:r w:rsidRPr="00BE0D31">
              <w:rPr>
                <w:rFonts w:cs="Arial"/>
                <w:sz w:val="16"/>
                <w:szCs w:val="16"/>
              </w:rPr>
              <w:t>Gobierno del Estado</w:t>
            </w:r>
          </w:p>
        </w:tc>
        <w:tc>
          <w:tcPr>
            <w:tcW w:w="1009" w:type="dxa"/>
            <w:shd w:val="clear" w:color="auto" w:fill="auto"/>
            <w:vAlign w:val="center"/>
            <w:hideMark/>
          </w:tcPr>
          <w:p w14:paraId="0B77B889" w14:textId="77777777" w:rsidR="00BE0D31" w:rsidRPr="00BE0D31" w:rsidRDefault="00BE0D31" w:rsidP="00B1215D">
            <w:pPr>
              <w:spacing w:after="0" w:line="240" w:lineRule="auto"/>
              <w:jc w:val="center"/>
              <w:rPr>
                <w:rFonts w:cs="Arial"/>
                <w:sz w:val="16"/>
                <w:szCs w:val="16"/>
              </w:rPr>
            </w:pPr>
            <w:r w:rsidRPr="00BE0D31">
              <w:rPr>
                <w:rFonts w:cs="Arial"/>
                <w:sz w:val="16"/>
                <w:szCs w:val="16"/>
              </w:rPr>
              <w:t>Banobras</w:t>
            </w:r>
          </w:p>
        </w:tc>
        <w:tc>
          <w:tcPr>
            <w:tcW w:w="1139" w:type="dxa"/>
            <w:shd w:val="clear" w:color="auto" w:fill="auto"/>
            <w:noWrap/>
            <w:vAlign w:val="center"/>
            <w:hideMark/>
          </w:tcPr>
          <w:p w14:paraId="0AEF27C7" w14:textId="77777777" w:rsidR="00BE0D31" w:rsidRPr="00BE0D31" w:rsidRDefault="00BE0D31" w:rsidP="00B1215D">
            <w:pPr>
              <w:spacing w:after="0" w:line="240" w:lineRule="auto"/>
              <w:jc w:val="center"/>
              <w:rPr>
                <w:rFonts w:cs="Arial"/>
                <w:sz w:val="16"/>
                <w:szCs w:val="16"/>
              </w:rPr>
            </w:pPr>
            <w:r w:rsidRPr="00BE0D31">
              <w:rPr>
                <w:rFonts w:cs="Arial"/>
                <w:sz w:val="16"/>
                <w:szCs w:val="16"/>
              </w:rPr>
              <w:t>18-dic-2013</w:t>
            </w:r>
          </w:p>
        </w:tc>
        <w:tc>
          <w:tcPr>
            <w:tcW w:w="1418" w:type="dxa"/>
            <w:shd w:val="clear" w:color="auto" w:fill="auto"/>
            <w:noWrap/>
            <w:vAlign w:val="center"/>
            <w:hideMark/>
          </w:tcPr>
          <w:p w14:paraId="13D5C620" w14:textId="7177AC4F" w:rsidR="00BE0D31" w:rsidRPr="00BE0D31" w:rsidRDefault="00BE0D31" w:rsidP="00B1215D">
            <w:pPr>
              <w:spacing w:after="0" w:line="240" w:lineRule="auto"/>
              <w:jc w:val="center"/>
              <w:rPr>
                <w:rFonts w:cs="Arial"/>
                <w:sz w:val="16"/>
                <w:szCs w:val="16"/>
              </w:rPr>
            </w:pPr>
            <w:r w:rsidRPr="00BE0D31">
              <w:rPr>
                <w:rFonts w:cs="Arial"/>
                <w:sz w:val="16"/>
                <w:szCs w:val="16"/>
              </w:rPr>
              <w:t>$1,392,000,000</w:t>
            </w:r>
            <w:r w:rsidR="002A73E7">
              <w:rPr>
                <w:rFonts w:cs="Arial"/>
                <w:sz w:val="16"/>
                <w:szCs w:val="16"/>
              </w:rPr>
              <w:t>.00</w:t>
            </w:r>
          </w:p>
        </w:tc>
        <w:tc>
          <w:tcPr>
            <w:tcW w:w="1134" w:type="dxa"/>
            <w:shd w:val="clear" w:color="auto" w:fill="auto"/>
            <w:noWrap/>
            <w:vAlign w:val="center"/>
            <w:hideMark/>
          </w:tcPr>
          <w:p w14:paraId="0B1E8262" w14:textId="77777777" w:rsidR="00BE0D31" w:rsidRPr="00BE0D31" w:rsidRDefault="00BE0D31" w:rsidP="00B1215D">
            <w:pPr>
              <w:spacing w:after="0" w:line="240" w:lineRule="auto"/>
              <w:jc w:val="center"/>
              <w:rPr>
                <w:rFonts w:cs="Arial"/>
                <w:sz w:val="16"/>
                <w:szCs w:val="16"/>
              </w:rPr>
            </w:pPr>
            <w:r w:rsidRPr="00BE0D31">
              <w:rPr>
                <w:rFonts w:cs="Arial"/>
                <w:sz w:val="16"/>
                <w:szCs w:val="16"/>
              </w:rPr>
              <w:t>4-nov-2028</w:t>
            </w:r>
          </w:p>
        </w:tc>
        <w:tc>
          <w:tcPr>
            <w:tcW w:w="1134" w:type="dxa"/>
            <w:shd w:val="clear" w:color="auto" w:fill="auto"/>
            <w:vAlign w:val="center"/>
          </w:tcPr>
          <w:p w14:paraId="2C7CAB64" w14:textId="77777777" w:rsidR="00BE0D31" w:rsidRPr="00BE0D31" w:rsidRDefault="00BE0D31" w:rsidP="00B1215D">
            <w:pPr>
              <w:spacing w:after="0" w:line="240" w:lineRule="auto"/>
              <w:jc w:val="center"/>
              <w:rPr>
                <w:rFonts w:cs="Arial"/>
                <w:sz w:val="16"/>
                <w:szCs w:val="16"/>
              </w:rPr>
            </w:pPr>
            <w:r w:rsidRPr="00BE0D31">
              <w:rPr>
                <w:rFonts w:cs="Arial"/>
                <w:sz w:val="16"/>
                <w:szCs w:val="16"/>
              </w:rPr>
              <w:t>A20-1213163</w:t>
            </w:r>
          </w:p>
        </w:tc>
        <w:tc>
          <w:tcPr>
            <w:tcW w:w="1559" w:type="dxa"/>
            <w:shd w:val="clear" w:color="auto" w:fill="auto"/>
            <w:noWrap/>
            <w:vAlign w:val="center"/>
            <w:hideMark/>
          </w:tcPr>
          <w:p w14:paraId="45C7E13C" w14:textId="77777777" w:rsidR="00BE0D31" w:rsidRPr="00BE0D31" w:rsidRDefault="00BE0D31" w:rsidP="00B1215D">
            <w:pPr>
              <w:spacing w:after="0" w:line="240" w:lineRule="auto"/>
              <w:jc w:val="center"/>
              <w:rPr>
                <w:rFonts w:cs="Arial"/>
                <w:sz w:val="16"/>
                <w:szCs w:val="16"/>
              </w:rPr>
            </w:pPr>
            <w:r w:rsidRPr="00BE0D31">
              <w:rPr>
                <w:rFonts w:cs="Arial"/>
                <w:sz w:val="16"/>
                <w:szCs w:val="16"/>
              </w:rPr>
              <w:t>$1,082,941,787.47</w:t>
            </w:r>
          </w:p>
        </w:tc>
      </w:tr>
      <w:tr w:rsidR="00BE0D31" w:rsidRPr="00BE0D31" w14:paraId="48DB43DD" w14:textId="77777777" w:rsidTr="0071626D">
        <w:trPr>
          <w:trHeight w:val="20"/>
          <w:jc w:val="center"/>
        </w:trPr>
        <w:tc>
          <w:tcPr>
            <w:tcW w:w="1249" w:type="dxa"/>
            <w:shd w:val="clear" w:color="auto" w:fill="auto"/>
            <w:noWrap/>
            <w:vAlign w:val="center"/>
          </w:tcPr>
          <w:p w14:paraId="6BFCD555" w14:textId="5FE86826" w:rsidR="00BE0D31" w:rsidRPr="00BE0D31" w:rsidRDefault="00BE0D31" w:rsidP="00B1215D">
            <w:pPr>
              <w:spacing w:after="0" w:line="240" w:lineRule="auto"/>
              <w:jc w:val="center"/>
              <w:rPr>
                <w:rFonts w:cs="Arial"/>
                <w:sz w:val="16"/>
                <w:szCs w:val="16"/>
              </w:rPr>
            </w:pPr>
            <w:r w:rsidRPr="00BE0D31">
              <w:rPr>
                <w:rFonts w:cs="Arial"/>
                <w:sz w:val="16"/>
                <w:szCs w:val="16"/>
              </w:rPr>
              <w:t>Fideicomiso CIB/3134 CIBanco</w:t>
            </w:r>
          </w:p>
        </w:tc>
        <w:tc>
          <w:tcPr>
            <w:tcW w:w="1009" w:type="dxa"/>
            <w:shd w:val="clear" w:color="auto" w:fill="auto"/>
            <w:vAlign w:val="center"/>
          </w:tcPr>
          <w:p w14:paraId="5D911A7C" w14:textId="7491D5EB" w:rsidR="00BE0D31" w:rsidRPr="00BE0D31" w:rsidRDefault="00BE0D31" w:rsidP="00B1215D">
            <w:pPr>
              <w:spacing w:after="0" w:line="240" w:lineRule="auto"/>
              <w:jc w:val="center"/>
              <w:rPr>
                <w:rFonts w:cs="Arial"/>
                <w:sz w:val="16"/>
                <w:szCs w:val="16"/>
              </w:rPr>
            </w:pPr>
            <w:r>
              <w:rPr>
                <w:rFonts w:cs="Arial"/>
                <w:sz w:val="16"/>
                <w:szCs w:val="16"/>
              </w:rPr>
              <w:t>Banobras</w:t>
            </w:r>
          </w:p>
        </w:tc>
        <w:tc>
          <w:tcPr>
            <w:tcW w:w="1139" w:type="dxa"/>
            <w:shd w:val="clear" w:color="auto" w:fill="auto"/>
            <w:noWrap/>
            <w:vAlign w:val="center"/>
          </w:tcPr>
          <w:p w14:paraId="22B1E396" w14:textId="515AAF5F" w:rsidR="00BE0D31" w:rsidRPr="00BE0D31" w:rsidRDefault="00BE0D31" w:rsidP="00B1215D">
            <w:pPr>
              <w:spacing w:after="0" w:line="240" w:lineRule="auto"/>
              <w:jc w:val="center"/>
              <w:rPr>
                <w:rFonts w:cs="Arial"/>
                <w:sz w:val="16"/>
                <w:szCs w:val="16"/>
              </w:rPr>
            </w:pPr>
            <w:r>
              <w:rPr>
                <w:rFonts w:cs="Arial"/>
                <w:sz w:val="16"/>
                <w:szCs w:val="16"/>
              </w:rPr>
              <w:t>7-nov-2018</w:t>
            </w:r>
          </w:p>
        </w:tc>
        <w:tc>
          <w:tcPr>
            <w:tcW w:w="1418" w:type="dxa"/>
            <w:shd w:val="clear" w:color="auto" w:fill="auto"/>
            <w:noWrap/>
            <w:vAlign w:val="center"/>
          </w:tcPr>
          <w:p w14:paraId="1D74B17C" w14:textId="4DE9D996" w:rsidR="00BE0D31" w:rsidRPr="00BE0D31" w:rsidRDefault="00BE0D31" w:rsidP="00B1215D">
            <w:pPr>
              <w:spacing w:after="0" w:line="240" w:lineRule="auto"/>
              <w:jc w:val="center"/>
              <w:rPr>
                <w:rFonts w:cs="Arial"/>
                <w:sz w:val="16"/>
                <w:szCs w:val="16"/>
              </w:rPr>
            </w:pPr>
            <w:r>
              <w:rPr>
                <w:rFonts w:cs="Arial"/>
                <w:sz w:val="16"/>
                <w:szCs w:val="16"/>
              </w:rPr>
              <w:t>$5,000’000,000</w:t>
            </w:r>
            <w:r w:rsidR="002A73E7">
              <w:rPr>
                <w:rFonts w:cs="Arial"/>
                <w:sz w:val="16"/>
                <w:szCs w:val="16"/>
              </w:rPr>
              <w:t>.00</w:t>
            </w:r>
          </w:p>
        </w:tc>
        <w:tc>
          <w:tcPr>
            <w:tcW w:w="1134" w:type="dxa"/>
            <w:shd w:val="clear" w:color="auto" w:fill="auto"/>
            <w:noWrap/>
            <w:vAlign w:val="center"/>
          </w:tcPr>
          <w:p w14:paraId="20C99A2C" w14:textId="435AC431" w:rsidR="00BE0D31" w:rsidRPr="00BE0D31" w:rsidRDefault="00BE0D31" w:rsidP="00B1215D">
            <w:pPr>
              <w:spacing w:after="0" w:line="240" w:lineRule="auto"/>
              <w:jc w:val="center"/>
              <w:rPr>
                <w:rFonts w:cs="Arial"/>
                <w:sz w:val="16"/>
                <w:szCs w:val="16"/>
              </w:rPr>
            </w:pPr>
            <w:r>
              <w:rPr>
                <w:rFonts w:cs="Arial"/>
                <w:sz w:val="16"/>
                <w:szCs w:val="16"/>
              </w:rPr>
              <w:t>23-nov-2043</w:t>
            </w:r>
          </w:p>
        </w:tc>
        <w:tc>
          <w:tcPr>
            <w:tcW w:w="1134" w:type="dxa"/>
            <w:shd w:val="clear" w:color="auto" w:fill="auto"/>
            <w:vAlign w:val="center"/>
          </w:tcPr>
          <w:p w14:paraId="712C3F55" w14:textId="49ADDB9E" w:rsidR="00BE0D31" w:rsidRPr="00BE0D31" w:rsidRDefault="00BE0D31" w:rsidP="00B1215D">
            <w:pPr>
              <w:spacing w:after="0" w:line="240" w:lineRule="auto"/>
              <w:jc w:val="center"/>
              <w:rPr>
                <w:rFonts w:cs="Arial"/>
                <w:sz w:val="16"/>
                <w:szCs w:val="16"/>
              </w:rPr>
            </w:pPr>
            <w:r w:rsidRPr="00BE0D31">
              <w:rPr>
                <w:rFonts w:cs="Arial"/>
                <w:sz w:val="16"/>
                <w:szCs w:val="16"/>
              </w:rPr>
              <w:t>P20-1118103</w:t>
            </w:r>
          </w:p>
        </w:tc>
        <w:tc>
          <w:tcPr>
            <w:tcW w:w="1559" w:type="dxa"/>
            <w:shd w:val="clear" w:color="auto" w:fill="auto"/>
            <w:noWrap/>
            <w:vAlign w:val="center"/>
          </w:tcPr>
          <w:p w14:paraId="4986864E" w14:textId="012D5E23" w:rsidR="00BE0D31" w:rsidRPr="00BE0D31" w:rsidRDefault="004E74DC" w:rsidP="00B1215D">
            <w:pPr>
              <w:spacing w:after="0" w:line="240" w:lineRule="auto"/>
              <w:jc w:val="center"/>
              <w:rPr>
                <w:rFonts w:cs="Arial"/>
                <w:sz w:val="16"/>
                <w:szCs w:val="16"/>
              </w:rPr>
            </w:pPr>
            <w:r>
              <w:rPr>
                <w:rFonts w:cs="Arial"/>
                <w:sz w:val="16"/>
                <w:szCs w:val="16"/>
              </w:rPr>
              <w:t>$4,873,160,493.65</w:t>
            </w:r>
          </w:p>
        </w:tc>
      </w:tr>
      <w:tr w:rsidR="00BE0D31" w:rsidRPr="00BE0D31" w14:paraId="4B6E426E" w14:textId="77777777" w:rsidTr="0071626D">
        <w:trPr>
          <w:trHeight w:val="20"/>
          <w:jc w:val="center"/>
        </w:trPr>
        <w:tc>
          <w:tcPr>
            <w:tcW w:w="1249" w:type="dxa"/>
            <w:shd w:val="clear" w:color="auto" w:fill="auto"/>
            <w:vAlign w:val="center"/>
            <w:hideMark/>
          </w:tcPr>
          <w:p w14:paraId="6CBFC3B7" w14:textId="77777777" w:rsidR="00BE0D31" w:rsidRPr="00BE0D31" w:rsidRDefault="00BE0D31" w:rsidP="00B1215D">
            <w:pPr>
              <w:spacing w:after="0" w:line="240" w:lineRule="auto"/>
              <w:jc w:val="center"/>
              <w:rPr>
                <w:rFonts w:cs="Arial"/>
                <w:sz w:val="16"/>
                <w:szCs w:val="16"/>
              </w:rPr>
            </w:pPr>
            <w:r w:rsidRPr="00BE0D31">
              <w:rPr>
                <w:rFonts w:cs="Arial"/>
                <w:sz w:val="16"/>
                <w:szCs w:val="16"/>
              </w:rPr>
              <w:t>Fideicomiso CIB/3134 CIBanco</w:t>
            </w:r>
          </w:p>
        </w:tc>
        <w:tc>
          <w:tcPr>
            <w:tcW w:w="1009" w:type="dxa"/>
            <w:shd w:val="clear" w:color="auto" w:fill="auto"/>
            <w:vAlign w:val="center"/>
            <w:hideMark/>
          </w:tcPr>
          <w:p w14:paraId="13C44782" w14:textId="77777777" w:rsidR="00BE0D31" w:rsidRPr="00BE0D31" w:rsidRDefault="00BE0D31" w:rsidP="00B1215D">
            <w:pPr>
              <w:spacing w:after="0" w:line="240" w:lineRule="auto"/>
              <w:jc w:val="center"/>
              <w:rPr>
                <w:rFonts w:cs="Arial"/>
                <w:sz w:val="16"/>
                <w:szCs w:val="16"/>
              </w:rPr>
            </w:pPr>
            <w:r w:rsidRPr="00BE0D31">
              <w:rPr>
                <w:rFonts w:cs="Arial"/>
                <w:sz w:val="16"/>
                <w:szCs w:val="16"/>
              </w:rPr>
              <w:t>Banobras</w:t>
            </w:r>
          </w:p>
        </w:tc>
        <w:tc>
          <w:tcPr>
            <w:tcW w:w="1139" w:type="dxa"/>
            <w:shd w:val="clear" w:color="auto" w:fill="auto"/>
            <w:noWrap/>
            <w:vAlign w:val="center"/>
            <w:hideMark/>
          </w:tcPr>
          <w:p w14:paraId="6BF7FBCC" w14:textId="77777777" w:rsidR="00BE0D31" w:rsidRPr="00BE0D31" w:rsidRDefault="00BE0D31" w:rsidP="00B1215D">
            <w:pPr>
              <w:spacing w:after="0" w:line="240" w:lineRule="auto"/>
              <w:jc w:val="center"/>
              <w:rPr>
                <w:rFonts w:cs="Arial"/>
                <w:sz w:val="16"/>
                <w:szCs w:val="16"/>
              </w:rPr>
            </w:pPr>
            <w:r w:rsidRPr="00BE0D31">
              <w:rPr>
                <w:rFonts w:cs="Arial"/>
                <w:sz w:val="16"/>
                <w:szCs w:val="16"/>
              </w:rPr>
              <w:t>7-nov-2018</w:t>
            </w:r>
          </w:p>
        </w:tc>
        <w:tc>
          <w:tcPr>
            <w:tcW w:w="1418" w:type="dxa"/>
            <w:shd w:val="clear" w:color="auto" w:fill="auto"/>
            <w:noWrap/>
            <w:vAlign w:val="center"/>
            <w:hideMark/>
          </w:tcPr>
          <w:p w14:paraId="2383BC72" w14:textId="77777777" w:rsidR="00BE0D31" w:rsidRPr="00BE0D31" w:rsidRDefault="00BE0D31" w:rsidP="00B1215D">
            <w:pPr>
              <w:spacing w:after="0" w:line="240" w:lineRule="auto"/>
              <w:jc w:val="center"/>
              <w:rPr>
                <w:rFonts w:cs="Arial"/>
                <w:sz w:val="16"/>
                <w:szCs w:val="16"/>
              </w:rPr>
            </w:pPr>
            <w:r w:rsidRPr="00BE0D31">
              <w:rPr>
                <w:rFonts w:cs="Arial"/>
                <w:sz w:val="16"/>
                <w:szCs w:val="16"/>
              </w:rPr>
              <w:t>$2,155,440,832.93</w:t>
            </w:r>
          </w:p>
        </w:tc>
        <w:tc>
          <w:tcPr>
            <w:tcW w:w="1134" w:type="dxa"/>
            <w:shd w:val="clear" w:color="auto" w:fill="auto"/>
            <w:noWrap/>
            <w:vAlign w:val="center"/>
            <w:hideMark/>
          </w:tcPr>
          <w:p w14:paraId="0FE1144B" w14:textId="77777777" w:rsidR="00BE0D31" w:rsidRPr="00BE0D31" w:rsidRDefault="00BE0D31" w:rsidP="00B1215D">
            <w:pPr>
              <w:spacing w:after="0" w:line="240" w:lineRule="auto"/>
              <w:jc w:val="center"/>
              <w:rPr>
                <w:rFonts w:cs="Arial"/>
                <w:sz w:val="16"/>
                <w:szCs w:val="16"/>
              </w:rPr>
            </w:pPr>
            <w:r w:rsidRPr="00BE0D31">
              <w:rPr>
                <w:rFonts w:cs="Arial"/>
                <w:sz w:val="16"/>
                <w:szCs w:val="16"/>
              </w:rPr>
              <w:t>24-nov-2038</w:t>
            </w:r>
          </w:p>
        </w:tc>
        <w:tc>
          <w:tcPr>
            <w:tcW w:w="1134" w:type="dxa"/>
            <w:shd w:val="clear" w:color="auto" w:fill="auto"/>
            <w:vAlign w:val="center"/>
          </w:tcPr>
          <w:p w14:paraId="48D44189" w14:textId="77777777" w:rsidR="00BE0D31" w:rsidRPr="00BE0D31" w:rsidRDefault="00BE0D31" w:rsidP="00B1215D">
            <w:pPr>
              <w:spacing w:after="0" w:line="240" w:lineRule="auto"/>
              <w:jc w:val="center"/>
              <w:rPr>
                <w:rFonts w:cs="Arial"/>
                <w:sz w:val="16"/>
                <w:szCs w:val="16"/>
              </w:rPr>
            </w:pPr>
            <w:r w:rsidRPr="00BE0D31">
              <w:rPr>
                <w:rFonts w:cs="Arial"/>
                <w:sz w:val="16"/>
                <w:szCs w:val="16"/>
              </w:rPr>
              <w:t>P20-1118102</w:t>
            </w:r>
          </w:p>
        </w:tc>
        <w:tc>
          <w:tcPr>
            <w:tcW w:w="1559" w:type="dxa"/>
            <w:shd w:val="clear" w:color="auto" w:fill="auto"/>
            <w:noWrap/>
            <w:vAlign w:val="center"/>
            <w:hideMark/>
          </w:tcPr>
          <w:p w14:paraId="11E2F8C4" w14:textId="77777777" w:rsidR="00BE0D31" w:rsidRPr="00BE0D31" w:rsidRDefault="00BE0D31" w:rsidP="00B1215D">
            <w:pPr>
              <w:spacing w:after="0" w:line="240" w:lineRule="auto"/>
              <w:jc w:val="center"/>
              <w:rPr>
                <w:rFonts w:cs="Arial"/>
                <w:sz w:val="16"/>
                <w:szCs w:val="16"/>
              </w:rPr>
            </w:pPr>
            <w:r w:rsidRPr="00BE0D31">
              <w:rPr>
                <w:rFonts w:cs="Arial"/>
                <w:sz w:val="16"/>
                <w:szCs w:val="16"/>
              </w:rPr>
              <w:t>$2,120,401,654.47</w:t>
            </w:r>
          </w:p>
        </w:tc>
      </w:tr>
      <w:tr w:rsidR="00BE0D31" w:rsidRPr="00BE0D31" w14:paraId="65E2B981" w14:textId="77777777" w:rsidTr="0071626D">
        <w:trPr>
          <w:trHeight w:val="20"/>
          <w:jc w:val="center"/>
        </w:trPr>
        <w:tc>
          <w:tcPr>
            <w:tcW w:w="1249" w:type="dxa"/>
            <w:shd w:val="clear" w:color="auto" w:fill="auto"/>
            <w:vAlign w:val="center"/>
            <w:hideMark/>
          </w:tcPr>
          <w:p w14:paraId="5FF75DE3" w14:textId="77777777" w:rsidR="00BE0D31" w:rsidRPr="00BE0D31" w:rsidRDefault="00BE0D31" w:rsidP="00B1215D">
            <w:pPr>
              <w:spacing w:after="0" w:line="240" w:lineRule="auto"/>
              <w:jc w:val="center"/>
              <w:rPr>
                <w:rFonts w:cs="Arial"/>
                <w:sz w:val="16"/>
                <w:szCs w:val="16"/>
              </w:rPr>
            </w:pPr>
            <w:r w:rsidRPr="00BE0D31">
              <w:rPr>
                <w:rFonts w:cs="Arial"/>
                <w:sz w:val="16"/>
                <w:szCs w:val="16"/>
              </w:rPr>
              <w:t>Fideicomiso CIB/3134 CIBanco</w:t>
            </w:r>
          </w:p>
        </w:tc>
        <w:tc>
          <w:tcPr>
            <w:tcW w:w="1009" w:type="dxa"/>
            <w:shd w:val="clear" w:color="auto" w:fill="auto"/>
            <w:vAlign w:val="center"/>
            <w:hideMark/>
          </w:tcPr>
          <w:p w14:paraId="2FD9A4D5" w14:textId="77777777" w:rsidR="00BE0D31" w:rsidRPr="00BE0D31" w:rsidRDefault="00BE0D31" w:rsidP="00B1215D">
            <w:pPr>
              <w:spacing w:after="0" w:line="240" w:lineRule="auto"/>
              <w:jc w:val="center"/>
              <w:rPr>
                <w:rFonts w:cs="Arial"/>
                <w:sz w:val="16"/>
                <w:szCs w:val="16"/>
              </w:rPr>
            </w:pPr>
            <w:r w:rsidRPr="00BE0D31">
              <w:rPr>
                <w:rFonts w:cs="Arial"/>
                <w:sz w:val="16"/>
                <w:szCs w:val="16"/>
              </w:rPr>
              <w:t>Banobras</w:t>
            </w:r>
          </w:p>
        </w:tc>
        <w:tc>
          <w:tcPr>
            <w:tcW w:w="1139" w:type="dxa"/>
            <w:shd w:val="clear" w:color="auto" w:fill="auto"/>
            <w:noWrap/>
            <w:vAlign w:val="center"/>
            <w:hideMark/>
          </w:tcPr>
          <w:p w14:paraId="4B955146" w14:textId="77777777" w:rsidR="00BE0D31" w:rsidRPr="00BE0D31" w:rsidRDefault="00BE0D31" w:rsidP="00B1215D">
            <w:pPr>
              <w:spacing w:after="0" w:line="240" w:lineRule="auto"/>
              <w:jc w:val="center"/>
              <w:rPr>
                <w:rFonts w:cs="Arial"/>
                <w:sz w:val="16"/>
                <w:szCs w:val="16"/>
              </w:rPr>
            </w:pPr>
            <w:r w:rsidRPr="00BE0D31">
              <w:rPr>
                <w:rFonts w:cs="Arial"/>
                <w:sz w:val="16"/>
                <w:szCs w:val="16"/>
              </w:rPr>
              <w:t>7-nov-2018</w:t>
            </w:r>
          </w:p>
        </w:tc>
        <w:tc>
          <w:tcPr>
            <w:tcW w:w="1418" w:type="dxa"/>
            <w:shd w:val="clear" w:color="auto" w:fill="auto"/>
            <w:noWrap/>
            <w:vAlign w:val="center"/>
            <w:hideMark/>
          </w:tcPr>
          <w:p w14:paraId="3A5BD8BA" w14:textId="11D6D8EC" w:rsidR="00BE0D31" w:rsidRPr="00BE0D31" w:rsidRDefault="00BE0D31" w:rsidP="00B1215D">
            <w:pPr>
              <w:spacing w:after="0" w:line="240" w:lineRule="auto"/>
              <w:jc w:val="center"/>
              <w:rPr>
                <w:rFonts w:cs="Arial"/>
                <w:sz w:val="16"/>
                <w:szCs w:val="16"/>
              </w:rPr>
            </w:pPr>
            <w:r w:rsidRPr="00BE0D31">
              <w:rPr>
                <w:rFonts w:cs="Arial"/>
                <w:sz w:val="16"/>
                <w:szCs w:val="16"/>
              </w:rPr>
              <w:t>$4,000,000,000</w:t>
            </w:r>
            <w:r w:rsidR="002A73E7">
              <w:rPr>
                <w:rFonts w:cs="Arial"/>
                <w:sz w:val="16"/>
                <w:szCs w:val="16"/>
              </w:rPr>
              <w:t>.00</w:t>
            </w:r>
          </w:p>
        </w:tc>
        <w:tc>
          <w:tcPr>
            <w:tcW w:w="1134" w:type="dxa"/>
            <w:shd w:val="clear" w:color="auto" w:fill="auto"/>
            <w:noWrap/>
            <w:vAlign w:val="center"/>
            <w:hideMark/>
          </w:tcPr>
          <w:p w14:paraId="7096196E" w14:textId="77777777" w:rsidR="00BE0D31" w:rsidRPr="00BE0D31" w:rsidRDefault="00BE0D31" w:rsidP="00B1215D">
            <w:pPr>
              <w:spacing w:after="0" w:line="240" w:lineRule="auto"/>
              <w:jc w:val="center"/>
              <w:rPr>
                <w:rFonts w:cs="Arial"/>
                <w:sz w:val="16"/>
                <w:szCs w:val="16"/>
              </w:rPr>
            </w:pPr>
            <w:r w:rsidRPr="00BE0D31">
              <w:rPr>
                <w:rFonts w:cs="Arial"/>
                <w:sz w:val="16"/>
                <w:szCs w:val="16"/>
              </w:rPr>
              <w:t>24-nov-2038</w:t>
            </w:r>
          </w:p>
        </w:tc>
        <w:tc>
          <w:tcPr>
            <w:tcW w:w="1134" w:type="dxa"/>
            <w:shd w:val="clear" w:color="auto" w:fill="auto"/>
            <w:vAlign w:val="center"/>
          </w:tcPr>
          <w:p w14:paraId="495A8433" w14:textId="77777777" w:rsidR="00BE0D31" w:rsidRPr="00BE0D31" w:rsidRDefault="00BE0D31" w:rsidP="00B1215D">
            <w:pPr>
              <w:spacing w:after="0" w:line="240" w:lineRule="auto"/>
              <w:jc w:val="center"/>
              <w:rPr>
                <w:rFonts w:cs="Arial"/>
                <w:sz w:val="16"/>
                <w:szCs w:val="16"/>
              </w:rPr>
            </w:pPr>
            <w:r w:rsidRPr="00BE0D31">
              <w:rPr>
                <w:rFonts w:cs="Arial"/>
                <w:sz w:val="16"/>
                <w:szCs w:val="16"/>
              </w:rPr>
              <w:t>P20-1118101</w:t>
            </w:r>
          </w:p>
        </w:tc>
        <w:tc>
          <w:tcPr>
            <w:tcW w:w="1559" w:type="dxa"/>
            <w:shd w:val="clear" w:color="auto" w:fill="auto"/>
            <w:noWrap/>
            <w:vAlign w:val="center"/>
            <w:hideMark/>
          </w:tcPr>
          <w:p w14:paraId="308E8074" w14:textId="77777777" w:rsidR="00BE0D31" w:rsidRPr="00BE0D31" w:rsidRDefault="00BE0D31" w:rsidP="00B1215D">
            <w:pPr>
              <w:spacing w:after="0" w:line="240" w:lineRule="auto"/>
              <w:jc w:val="center"/>
              <w:rPr>
                <w:rFonts w:cs="Arial"/>
                <w:sz w:val="16"/>
                <w:szCs w:val="16"/>
              </w:rPr>
            </w:pPr>
            <w:r w:rsidRPr="00BE0D31">
              <w:rPr>
                <w:rFonts w:cs="Arial"/>
                <w:sz w:val="16"/>
                <w:szCs w:val="16"/>
              </w:rPr>
              <w:t>$3,936,345,443.97</w:t>
            </w:r>
          </w:p>
        </w:tc>
      </w:tr>
      <w:tr w:rsidR="00BE0D31" w:rsidRPr="00BE0D31" w14:paraId="6B8825F3" w14:textId="77777777" w:rsidTr="0071626D">
        <w:trPr>
          <w:trHeight w:val="20"/>
          <w:jc w:val="center"/>
        </w:trPr>
        <w:tc>
          <w:tcPr>
            <w:tcW w:w="1249" w:type="dxa"/>
            <w:shd w:val="clear" w:color="auto" w:fill="auto"/>
            <w:vAlign w:val="center"/>
            <w:hideMark/>
          </w:tcPr>
          <w:p w14:paraId="45F38220" w14:textId="77777777" w:rsidR="00BE0D31" w:rsidRPr="00BE0D31" w:rsidRDefault="00BE0D31" w:rsidP="00B1215D">
            <w:pPr>
              <w:spacing w:after="0" w:line="240" w:lineRule="auto"/>
              <w:jc w:val="center"/>
              <w:rPr>
                <w:rFonts w:cs="Arial"/>
                <w:sz w:val="16"/>
                <w:szCs w:val="16"/>
              </w:rPr>
            </w:pPr>
            <w:r w:rsidRPr="00BE0D31">
              <w:rPr>
                <w:rFonts w:cs="Arial"/>
                <w:sz w:val="16"/>
                <w:szCs w:val="16"/>
              </w:rPr>
              <w:t>Fideicomiso CIB/3134 CIBanco</w:t>
            </w:r>
          </w:p>
        </w:tc>
        <w:tc>
          <w:tcPr>
            <w:tcW w:w="1009" w:type="dxa"/>
            <w:shd w:val="clear" w:color="auto" w:fill="auto"/>
            <w:vAlign w:val="center"/>
            <w:hideMark/>
          </w:tcPr>
          <w:p w14:paraId="29D3CD8F" w14:textId="77777777" w:rsidR="00BE0D31" w:rsidRPr="00BE0D31" w:rsidRDefault="00BE0D31" w:rsidP="00B1215D">
            <w:pPr>
              <w:spacing w:after="0" w:line="240" w:lineRule="auto"/>
              <w:jc w:val="center"/>
              <w:rPr>
                <w:rFonts w:cs="Arial"/>
                <w:sz w:val="16"/>
                <w:szCs w:val="16"/>
              </w:rPr>
            </w:pPr>
            <w:r w:rsidRPr="00BE0D31">
              <w:rPr>
                <w:rFonts w:cs="Arial"/>
                <w:sz w:val="16"/>
                <w:szCs w:val="16"/>
              </w:rPr>
              <w:t>Santander</w:t>
            </w:r>
          </w:p>
        </w:tc>
        <w:tc>
          <w:tcPr>
            <w:tcW w:w="1139" w:type="dxa"/>
            <w:shd w:val="clear" w:color="auto" w:fill="auto"/>
            <w:noWrap/>
            <w:vAlign w:val="center"/>
            <w:hideMark/>
          </w:tcPr>
          <w:p w14:paraId="3D81A8D0" w14:textId="77777777" w:rsidR="00BE0D31" w:rsidRPr="00BE0D31" w:rsidRDefault="00BE0D31" w:rsidP="00B1215D">
            <w:pPr>
              <w:spacing w:after="0" w:line="240" w:lineRule="auto"/>
              <w:jc w:val="center"/>
              <w:rPr>
                <w:rFonts w:cs="Arial"/>
                <w:sz w:val="16"/>
                <w:szCs w:val="16"/>
              </w:rPr>
            </w:pPr>
            <w:r w:rsidRPr="00BE0D31">
              <w:rPr>
                <w:rFonts w:cs="Arial"/>
                <w:sz w:val="16"/>
                <w:szCs w:val="16"/>
              </w:rPr>
              <w:t>6-nov-2018</w:t>
            </w:r>
          </w:p>
        </w:tc>
        <w:tc>
          <w:tcPr>
            <w:tcW w:w="1418" w:type="dxa"/>
            <w:shd w:val="clear" w:color="auto" w:fill="auto"/>
            <w:noWrap/>
            <w:vAlign w:val="center"/>
            <w:hideMark/>
          </w:tcPr>
          <w:p w14:paraId="32360071" w14:textId="054577B0" w:rsidR="00BE0D31" w:rsidRPr="00BE0D31" w:rsidRDefault="00BE0D31" w:rsidP="00B1215D">
            <w:pPr>
              <w:spacing w:after="0" w:line="240" w:lineRule="auto"/>
              <w:jc w:val="center"/>
              <w:rPr>
                <w:rFonts w:cs="Arial"/>
                <w:sz w:val="16"/>
                <w:szCs w:val="16"/>
              </w:rPr>
            </w:pPr>
            <w:r w:rsidRPr="00BE0D31">
              <w:rPr>
                <w:rFonts w:cs="Arial"/>
                <w:sz w:val="16"/>
                <w:szCs w:val="16"/>
              </w:rPr>
              <w:t>$700,000,000</w:t>
            </w:r>
            <w:r w:rsidR="002A73E7">
              <w:rPr>
                <w:rFonts w:cs="Arial"/>
                <w:sz w:val="16"/>
                <w:szCs w:val="16"/>
              </w:rPr>
              <w:t>.00</w:t>
            </w:r>
          </w:p>
        </w:tc>
        <w:tc>
          <w:tcPr>
            <w:tcW w:w="1134" w:type="dxa"/>
            <w:shd w:val="clear" w:color="auto" w:fill="auto"/>
            <w:noWrap/>
            <w:vAlign w:val="center"/>
            <w:hideMark/>
          </w:tcPr>
          <w:p w14:paraId="5CBBB076" w14:textId="77777777" w:rsidR="00BE0D31" w:rsidRPr="00BE0D31" w:rsidRDefault="00BE0D31" w:rsidP="00B1215D">
            <w:pPr>
              <w:spacing w:after="0" w:line="240" w:lineRule="auto"/>
              <w:jc w:val="center"/>
              <w:rPr>
                <w:rFonts w:cs="Arial"/>
                <w:sz w:val="16"/>
                <w:szCs w:val="16"/>
              </w:rPr>
            </w:pPr>
            <w:r w:rsidRPr="00BE0D31">
              <w:rPr>
                <w:rFonts w:cs="Arial"/>
                <w:sz w:val="16"/>
                <w:szCs w:val="16"/>
              </w:rPr>
              <w:t>1-nov-2038</w:t>
            </w:r>
          </w:p>
        </w:tc>
        <w:tc>
          <w:tcPr>
            <w:tcW w:w="1134" w:type="dxa"/>
            <w:shd w:val="clear" w:color="auto" w:fill="auto"/>
            <w:vAlign w:val="center"/>
          </w:tcPr>
          <w:p w14:paraId="276D8EA9" w14:textId="77777777" w:rsidR="00BE0D31" w:rsidRPr="00BE0D31" w:rsidRDefault="00BE0D31" w:rsidP="00B1215D">
            <w:pPr>
              <w:spacing w:after="0" w:line="240" w:lineRule="auto"/>
              <w:jc w:val="center"/>
              <w:rPr>
                <w:rFonts w:cs="Arial"/>
                <w:sz w:val="16"/>
                <w:szCs w:val="16"/>
              </w:rPr>
            </w:pPr>
            <w:r w:rsidRPr="00BE0D31">
              <w:rPr>
                <w:rFonts w:cs="Arial"/>
                <w:sz w:val="16"/>
                <w:szCs w:val="16"/>
              </w:rPr>
              <w:t>P20-1118105</w:t>
            </w:r>
          </w:p>
        </w:tc>
        <w:tc>
          <w:tcPr>
            <w:tcW w:w="1559" w:type="dxa"/>
            <w:shd w:val="clear" w:color="auto" w:fill="auto"/>
            <w:noWrap/>
            <w:vAlign w:val="center"/>
            <w:hideMark/>
          </w:tcPr>
          <w:p w14:paraId="3106C389" w14:textId="77777777" w:rsidR="00BE0D31" w:rsidRPr="00BE0D31" w:rsidRDefault="00BE0D31" w:rsidP="00B1215D">
            <w:pPr>
              <w:spacing w:after="0" w:line="240" w:lineRule="auto"/>
              <w:jc w:val="center"/>
              <w:rPr>
                <w:rFonts w:cs="Arial"/>
                <w:sz w:val="16"/>
                <w:szCs w:val="16"/>
              </w:rPr>
            </w:pPr>
            <w:r w:rsidRPr="00BE0D31">
              <w:rPr>
                <w:rFonts w:cs="Arial"/>
                <w:sz w:val="16"/>
                <w:szCs w:val="16"/>
              </w:rPr>
              <w:t>$690,193,700.00</w:t>
            </w:r>
          </w:p>
        </w:tc>
      </w:tr>
      <w:tr w:rsidR="00BE0D31" w:rsidRPr="00BE0D31" w14:paraId="596F3B07" w14:textId="77777777" w:rsidTr="0071626D">
        <w:trPr>
          <w:trHeight w:val="20"/>
          <w:jc w:val="center"/>
        </w:trPr>
        <w:tc>
          <w:tcPr>
            <w:tcW w:w="1249" w:type="dxa"/>
            <w:tcBorders>
              <w:bottom w:val="single" w:sz="4" w:space="0" w:color="auto"/>
            </w:tcBorders>
            <w:shd w:val="clear" w:color="auto" w:fill="auto"/>
            <w:noWrap/>
            <w:vAlign w:val="center"/>
            <w:hideMark/>
          </w:tcPr>
          <w:p w14:paraId="6124CA8B" w14:textId="77777777" w:rsidR="00BE0D31" w:rsidRPr="00BE0D31" w:rsidRDefault="00BE0D31" w:rsidP="00B1215D">
            <w:pPr>
              <w:spacing w:after="0" w:line="240" w:lineRule="auto"/>
              <w:jc w:val="center"/>
              <w:rPr>
                <w:rFonts w:cs="Arial"/>
                <w:sz w:val="16"/>
                <w:szCs w:val="16"/>
              </w:rPr>
            </w:pPr>
            <w:r w:rsidRPr="00BE0D31">
              <w:rPr>
                <w:rFonts w:cs="Arial"/>
                <w:sz w:val="16"/>
                <w:szCs w:val="16"/>
              </w:rPr>
              <w:t>Gobierno del Estado</w:t>
            </w:r>
          </w:p>
        </w:tc>
        <w:tc>
          <w:tcPr>
            <w:tcW w:w="1009" w:type="dxa"/>
            <w:tcBorders>
              <w:bottom w:val="single" w:sz="4" w:space="0" w:color="auto"/>
            </w:tcBorders>
            <w:shd w:val="clear" w:color="auto" w:fill="auto"/>
            <w:vAlign w:val="center"/>
            <w:hideMark/>
          </w:tcPr>
          <w:p w14:paraId="5B7B2CA8" w14:textId="2BF0018D" w:rsidR="00BE0D31" w:rsidRPr="00BE0D31" w:rsidRDefault="00BE0D31" w:rsidP="004A0EC8">
            <w:pPr>
              <w:spacing w:after="0" w:line="240" w:lineRule="auto"/>
              <w:jc w:val="center"/>
              <w:rPr>
                <w:rFonts w:cs="Arial"/>
                <w:sz w:val="16"/>
                <w:szCs w:val="16"/>
              </w:rPr>
            </w:pPr>
            <w:r w:rsidRPr="00BE0D31">
              <w:rPr>
                <w:rFonts w:cs="Arial"/>
                <w:sz w:val="16"/>
                <w:szCs w:val="16"/>
              </w:rPr>
              <w:t>Banobras -Justicia Penal</w:t>
            </w:r>
          </w:p>
        </w:tc>
        <w:tc>
          <w:tcPr>
            <w:tcW w:w="1139" w:type="dxa"/>
            <w:tcBorders>
              <w:bottom w:val="single" w:sz="4" w:space="0" w:color="auto"/>
            </w:tcBorders>
            <w:shd w:val="clear" w:color="auto" w:fill="auto"/>
            <w:noWrap/>
            <w:vAlign w:val="center"/>
            <w:hideMark/>
          </w:tcPr>
          <w:p w14:paraId="1F6D1408" w14:textId="77777777" w:rsidR="00BE0D31" w:rsidRPr="00BE0D31" w:rsidRDefault="00BE0D31" w:rsidP="00B1215D">
            <w:pPr>
              <w:spacing w:after="0" w:line="240" w:lineRule="auto"/>
              <w:jc w:val="center"/>
              <w:rPr>
                <w:rFonts w:cs="Arial"/>
                <w:sz w:val="16"/>
                <w:szCs w:val="16"/>
              </w:rPr>
            </w:pPr>
            <w:r w:rsidRPr="00BE0D31">
              <w:rPr>
                <w:rFonts w:cs="Arial"/>
                <w:sz w:val="16"/>
                <w:szCs w:val="16"/>
              </w:rPr>
              <w:t>22-may-2015</w:t>
            </w:r>
          </w:p>
        </w:tc>
        <w:tc>
          <w:tcPr>
            <w:tcW w:w="1418" w:type="dxa"/>
            <w:tcBorders>
              <w:bottom w:val="single" w:sz="4" w:space="0" w:color="auto"/>
            </w:tcBorders>
            <w:shd w:val="clear" w:color="auto" w:fill="auto"/>
            <w:noWrap/>
            <w:vAlign w:val="center"/>
            <w:hideMark/>
          </w:tcPr>
          <w:p w14:paraId="36A63912" w14:textId="57971217" w:rsidR="00BE0D31" w:rsidRPr="00BE0D31" w:rsidRDefault="00BE0D31" w:rsidP="00B1215D">
            <w:pPr>
              <w:spacing w:after="0" w:line="240" w:lineRule="auto"/>
              <w:jc w:val="center"/>
              <w:rPr>
                <w:rFonts w:cs="Arial"/>
                <w:sz w:val="16"/>
                <w:szCs w:val="16"/>
              </w:rPr>
            </w:pPr>
            <w:r w:rsidRPr="00BE0D31">
              <w:rPr>
                <w:rFonts w:cs="Arial"/>
                <w:sz w:val="16"/>
                <w:szCs w:val="16"/>
              </w:rPr>
              <w:t>$405,456,000</w:t>
            </w:r>
            <w:r w:rsidR="002A73E7">
              <w:rPr>
                <w:rFonts w:cs="Arial"/>
                <w:sz w:val="16"/>
                <w:szCs w:val="16"/>
              </w:rPr>
              <w:t>.00</w:t>
            </w:r>
          </w:p>
        </w:tc>
        <w:tc>
          <w:tcPr>
            <w:tcW w:w="1134" w:type="dxa"/>
            <w:tcBorders>
              <w:bottom w:val="single" w:sz="4" w:space="0" w:color="auto"/>
            </w:tcBorders>
            <w:shd w:val="clear" w:color="auto" w:fill="auto"/>
            <w:noWrap/>
            <w:vAlign w:val="center"/>
            <w:hideMark/>
          </w:tcPr>
          <w:p w14:paraId="21E829ED" w14:textId="77777777" w:rsidR="00BE0D31" w:rsidRPr="00BE0D31" w:rsidRDefault="00BE0D31" w:rsidP="00B1215D">
            <w:pPr>
              <w:spacing w:after="0" w:line="240" w:lineRule="auto"/>
              <w:jc w:val="center"/>
              <w:rPr>
                <w:rFonts w:cs="Arial"/>
                <w:sz w:val="16"/>
                <w:szCs w:val="16"/>
              </w:rPr>
            </w:pPr>
            <w:r w:rsidRPr="00BE0D31">
              <w:rPr>
                <w:rFonts w:cs="Arial"/>
                <w:sz w:val="16"/>
                <w:szCs w:val="16"/>
              </w:rPr>
              <w:t>26-oct-2035</w:t>
            </w:r>
          </w:p>
        </w:tc>
        <w:tc>
          <w:tcPr>
            <w:tcW w:w="1134" w:type="dxa"/>
            <w:tcBorders>
              <w:bottom w:val="single" w:sz="4" w:space="0" w:color="auto"/>
            </w:tcBorders>
            <w:shd w:val="clear" w:color="auto" w:fill="auto"/>
            <w:vAlign w:val="center"/>
          </w:tcPr>
          <w:p w14:paraId="629D4063" w14:textId="77777777" w:rsidR="00BE0D31" w:rsidRPr="00BE0D31" w:rsidRDefault="00BE0D31" w:rsidP="00B1215D">
            <w:pPr>
              <w:spacing w:after="0" w:line="240" w:lineRule="auto"/>
              <w:jc w:val="center"/>
              <w:rPr>
                <w:rFonts w:cs="Arial"/>
                <w:sz w:val="16"/>
                <w:szCs w:val="16"/>
              </w:rPr>
            </w:pPr>
            <w:r w:rsidRPr="00BE0D31">
              <w:rPr>
                <w:rFonts w:cs="Arial"/>
                <w:sz w:val="16"/>
                <w:szCs w:val="16"/>
              </w:rPr>
              <w:t>P20-0615061</w:t>
            </w:r>
          </w:p>
        </w:tc>
        <w:tc>
          <w:tcPr>
            <w:tcW w:w="1559" w:type="dxa"/>
            <w:tcBorders>
              <w:bottom w:val="single" w:sz="4" w:space="0" w:color="auto"/>
            </w:tcBorders>
            <w:shd w:val="clear" w:color="auto" w:fill="auto"/>
            <w:noWrap/>
            <w:vAlign w:val="center"/>
            <w:hideMark/>
          </w:tcPr>
          <w:p w14:paraId="45BC0742" w14:textId="77777777" w:rsidR="00BE0D31" w:rsidRPr="00BE0D31" w:rsidRDefault="00BE0D31" w:rsidP="00B1215D">
            <w:pPr>
              <w:spacing w:after="0" w:line="240" w:lineRule="auto"/>
              <w:jc w:val="center"/>
              <w:rPr>
                <w:rFonts w:cs="Arial"/>
                <w:sz w:val="16"/>
                <w:szCs w:val="16"/>
              </w:rPr>
            </w:pPr>
            <w:r w:rsidRPr="00BE0D31">
              <w:rPr>
                <w:rFonts w:cs="Arial"/>
                <w:sz w:val="16"/>
                <w:szCs w:val="16"/>
              </w:rPr>
              <w:t>$398,859,429.00</w:t>
            </w:r>
          </w:p>
        </w:tc>
      </w:tr>
    </w:tbl>
    <w:p w14:paraId="0BC3F259" w14:textId="77777777" w:rsidR="00B7483C" w:rsidRPr="007527F7" w:rsidRDefault="00B7483C" w:rsidP="007527F7">
      <w:pPr>
        <w:spacing w:after="0" w:line="240" w:lineRule="auto"/>
        <w:jc w:val="both"/>
        <w:textAlignment w:val="baseline"/>
        <w:rPr>
          <w:rFonts w:eastAsia="Times New Roman"/>
          <w:color w:val="000000"/>
        </w:rPr>
      </w:pPr>
    </w:p>
    <w:p w14:paraId="7734F0CF" w14:textId="17AD1914" w:rsidR="00B7483C" w:rsidRPr="007527F7" w:rsidRDefault="00B7483C" w:rsidP="007527F7">
      <w:pPr>
        <w:autoSpaceDE w:val="0"/>
        <w:autoSpaceDN w:val="0"/>
        <w:adjustRightInd w:val="0"/>
        <w:spacing w:after="0" w:line="240" w:lineRule="auto"/>
        <w:jc w:val="both"/>
        <w:rPr>
          <w:rFonts w:cs="TimesNewRomanPSMT"/>
        </w:rPr>
      </w:pPr>
      <w:bookmarkStart w:id="2" w:name="_Hlk18170293"/>
      <w:r w:rsidRPr="007527F7">
        <w:rPr>
          <w:rFonts w:eastAsia="Times New Roman"/>
          <w:b/>
          <w:bCs/>
          <w:i/>
          <w:iCs/>
          <w:color w:val="000000"/>
        </w:rPr>
        <w:t>“Crédito Garantizado”</w:t>
      </w:r>
      <w:r w:rsidRPr="007527F7">
        <w:rPr>
          <w:rFonts w:eastAsia="Times New Roman"/>
          <w:color w:val="000000"/>
        </w:rPr>
        <w:t xml:space="preserve"> </w:t>
      </w:r>
      <w:r w:rsidRPr="007527F7">
        <w:rPr>
          <w:rFonts w:cs="TimesNewRomanPSMT"/>
        </w:rPr>
        <w:t xml:space="preserve">significa un Contrato de Crédito que cuente con el respaldo de una Garantía, derivado de una Oferta de Crédito con Garantía, declarada Oferta de Crédito Ganadora y contratado en términos </w:t>
      </w:r>
      <w:r w:rsidR="004E74DC">
        <w:rPr>
          <w:rFonts w:cs="TimesNewRomanPSMT"/>
        </w:rPr>
        <w:t xml:space="preserve">sustancialmente similares al Modelo de Crédito con Garantía, </w:t>
      </w:r>
      <w:r w:rsidRPr="007527F7">
        <w:rPr>
          <w:rFonts w:cs="TimesNewRomanPSMT"/>
        </w:rPr>
        <w:t>de las Bases de Licitación.</w:t>
      </w:r>
    </w:p>
    <w:bookmarkEnd w:id="2"/>
    <w:p w14:paraId="78A960FE" w14:textId="77777777" w:rsidR="00B7483C" w:rsidRPr="007527F7" w:rsidRDefault="00B7483C" w:rsidP="007527F7">
      <w:pPr>
        <w:spacing w:after="0" w:line="240" w:lineRule="auto"/>
        <w:rPr>
          <w:rFonts w:cs="Times New Roman"/>
        </w:rPr>
      </w:pPr>
    </w:p>
    <w:p w14:paraId="6BFB89C5" w14:textId="31784601" w:rsidR="00467AF7" w:rsidRPr="007527F7" w:rsidRDefault="00467AF7" w:rsidP="007527F7">
      <w:pPr>
        <w:spacing w:after="0" w:line="240" w:lineRule="auto"/>
        <w:jc w:val="both"/>
        <w:rPr>
          <w:rFonts w:cs="Times New Roman"/>
        </w:rPr>
      </w:pPr>
      <w:r w:rsidRPr="007527F7">
        <w:rPr>
          <w:rFonts w:cs="Times New Roman"/>
          <w:b/>
          <w:i/>
        </w:rPr>
        <w:t xml:space="preserve">“Decreto de Autorización” </w:t>
      </w:r>
      <w:r w:rsidR="00CC1E10" w:rsidRPr="00CC1E10">
        <w:rPr>
          <w:rFonts w:cs="Times New Roman"/>
          <w:bCs/>
          <w:iCs/>
        </w:rPr>
        <w:t>significa</w:t>
      </w:r>
      <w:r w:rsidR="00CC1E10">
        <w:rPr>
          <w:rFonts w:cs="Times New Roman"/>
          <w:b/>
          <w:i/>
        </w:rPr>
        <w:t xml:space="preserve"> </w:t>
      </w:r>
      <w:r w:rsidR="00B42679" w:rsidRPr="00EB18A3">
        <w:rPr>
          <w:rFonts w:cs="Times New Roman"/>
        </w:rPr>
        <w:t xml:space="preserve">el Decreto número 809, emitido por </w:t>
      </w:r>
      <w:r w:rsidR="00B42679" w:rsidRPr="00EB18A3">
        <w:rPr>
          <w:rFonts w:eastAsia="Arial" w:cstheme="minorHAnsi"/>
          <w:color w:val="000000"/>
          <w:spacing w:val="-1"/>
        </w:rPr>
        <w:t>la Sexagésima Cuarta Legislatura Constitucional del Estado Libre y Soberano de Oaxaca, publicado en el Periódico Oficial del Gobierno de Oaxaca</w:t>
      </w:r>
      <w:r w:rsidR="00B42679" w:rsidRPr="00EB18A3">
        <w:rPr>
          <w:rFonts w:cs="Times New Roman"/>
        </w:rPr>
        <w:t xml:space="preserve"> el </w:t>
      </w:r>
      <w:r w:rsidR="00B42679">
        <w:rPr>
          <w:rFonts w:eastAsia="Arial" w:cstheme="minorHAnsi"/>
          <w:color w:val="000000"/>
          <w:spacing w:val="-1"/>
        </w:rPr>
        <w:t>5</w:t>
      </w:r>
      <w:r w:rsidR="00B42679" w:rsidRPr="00EB18A3">
        <w:rPr>
          <w:rFonts w:cs="Times New Roman"/>
        </w:rPr>
        <w:t xml:space="preserve"> de octubre de 2019, mediante el cual se autoriza al Poder Ejecutivo del Estado, a través de la Secretaría, entre otros actos</w:t>
      </w:r>
      <w:r w:rsidR="00465877" w:rsidRPr="007527F7">
        <w:rPr>
          <w:rFonts w:cs="Times New Roman"/>
        </w:rPr>
        <w:t xml:space="preserve">: </w:t>
      </w:r>
      <w:r w:rsidR="00465877" w:rsidRPr="007527F7">
        <w:rPr>
          <w:rFonts w:cs="Times New Roman"/>
          <w:i/>
          <w:iCs/>
        </w:rPr>
        <w:t>(i)</w:t>
      </w:r>
      <w:r w:rsidRPr="007527F7">
        <w:rPr>
          <w:rFonts w:cs="Times New Roman"/>
        </w:rPr>
        <w:t xml:space="preserve"> </w:t>
      </w:r>
      <w:r w:rsidR="00465877" w:rsidRPr="007527F7">
        <w:rPr>
          <w:rFonts w:cs="Times New Roman"/>
        </w:rPr>
        <w:t xml:space="preserve">la contratación de financiamiento para destinarlo </w:t>
      </w:r>
      <w:r w:rsidR="00DA00E4">
        <w:rPr>
          <w:rFonts w:eastAsia="Arial" w:cstheme="minorHAnsi"/>
          <w:color w:val="000000"/>
          <w:spacing w:val="-1"/>
        </w:rPr>
        <w:t xml:space="preserve">al refinanciamiento de </w:t>
      </w:r>
      <w:r w:rsidR="00346A16" w:rsidRPr="007527F7">
        <w:rPr>
          <w:rFonts w:eastAsia="Arial" w:cstheme="minorHAnsi"/>
          <w:color w:val="000000"/>
          <w:spacing w:val="-1"/>
        </w:rPr>
        <w:t xml:space="preserve">parte de la deuda pública de largo plazo del Estado, contratada directamente por el Estado y/o por </w:t>
      </w:r>
      <w:r w:rsidR="00346A16" w:rsidRPr="007527F7">
        <w:rPr>
          <w:rFonts w:cs="Arial"/>
        </w:rPr>
        <w:t xml:space="preserve">el </w:t>
      </w:r>
      <w:r w:rsidR="00346A16" w:rsidRPr="007527F7">
        <w:rPr>
          <w:rFonts w:eastAsia="Arial" w:cstheme="minorHAnsi"/>
          <w:color w:val="000000"/>
          <w:spacing w:val="-1"/>
        </w:rPr>
        <w:t>Fideicomiso de Contratación</w:t>
      </w:r>
      <w:r w:rsidR="00346A16" w:rsidRPr="007527F7">
        <w:rPr>
          <w:rFonts w:cs="Times New Roman"/>
        </w:rPr>
        <w:t xml:space="preserve">, </w:t>
      </w:r>
      <w:r w:rsidR="00465877" w:rsidRPr="007527F7">
        <w:rPr>
          <w:rFonts w:cs="Times New Roman"/>
        </w:rPr>
        <w:t xml:space="preserve">a la constitución de fondos de </w:t>
      </w:r>
      <w:r w:rsidR="00465877" w:rsidRPr="007527F7">
        <w:rPr>
          <w:rFonts w:cs="Times New Roman"/>
        </w:rPr>
        <w:lastRenderedPageBreak/>
        <w:t>reserva y a los gastos y costos relacionados con la contratación del financiamiento</w:t>
      </w:r>
      <w:r w:rsidR="00346A16" w:rsidRPr="007527F7">
        <w:rPr>
          <w:rFonts w:cs="Times New Roman"/>
        </w:rPr>
        <w:t>;</w:t>
      </w:r>
      <w:r w:rsidR="00465877" w:rsidRPr="007527F7">
        <w:rPr>
          <w:rFonts w:cs="Times New Roman"/>
        </w:rPr>
        <w:t xml:space="preserve"> </w:t>
      </w:r>
      <w:r w:rsidR="00465877" w:rsidRPr="007527F7">
        <w:rPr>
          <w:rFonts w:cs="Times New Roman"/>
          <w:i/>
          <w:iCs/>
        </w:rPr>
        <w:t>(</w:t>
      </w:r>
      <w:proofErr w:type="spellStart"/>
      <w:r w:rsidR="00465877" w:rsidRPr="007527F7">
        <w:rPr>
          <w:rFonts w:cs="Times New Roman"/>
          <w:i/>
          <w:iCs/>
        </w:rPr>
        <w:t>ii</w:t>
      </w:r>
      <w:proofErr w:type="spellEnd"/>
      <w:r w:rsidR="00465877" w:rsidRPr="007527F7">
        <w:rPr>
          <w:rFonts w:cs="Times New Roman"/>
          <w:i/>
          <w:iCs/>
        </w:rPr>
        <w:t>)</w:t>
      </w:r>
      <w:r w:rsidR="00465877" w:rsidRPr="007527F7">
        <w:rPr>
          <w:rFonts w:cs="Times New Roman"/>
        </w:rPr>
        <w:t xml:space="preserve"> la afectación del </w:t>
      </w:r>
      <w:r w:rsidR="00346A16" w:rsidRPr="007527F7">
        <w:rPr>
          <w:rFonts w:cs="Times New Roman"/>
        </w:rPr>
        <w:t xml:space="preserve">derecho y los ingresos </w:t>
      </w:r>
      <w:r w:rsidR="004E74DC">
        <w:rPr>
          <w:rFonts w:cs="Times New Roman"/>
        </w:rPr>
        <w:t xml:space="preserve">hasta del </w:t>
      </w:r>
      <w:r w:rsidR="00346A16" w:rsidRPr="007527F7">
        <w:rPr>
          <w:rFonts w:cs="Times New Roman"/>
        </w:rPr>
        <w:t>35</w:t>
      </w:r>
      <w:r w:rsidR="00465877" w:rsidRPr="007527F7">
        <w:rPr>
          <w:rFonts w:cs="Times New Roman"/>
        </w:rPr>
        <w:t>% (</w:t>
      </w:r>
      <w:r w:rsidR="00346A16" w:rsidRPr="007527F7">
        <w:rPr>
          <w:rFonts w:cs="Times New Roman"/>
        </w:rPr>
        <w:t xml:space="preserve">treinta y cinco </w:t>
      </w:r>
      <w:r w:rsidR="00465877" w:rsidRPr="007527F7">
        <w:rPr>
          <w:rFonts w:cs="Times New Roman"/>
        </w:rPr>
        <w:t>po</w:t>
      </w:r>
      <w:r w:rsidR="001121CA" w:rsidRPr="007527F7">
        <w:rPr>
          <w:rFonts w:cs="Times New Roman"/>
        </w:rPr>
        <w:t>r</w:t>
      </w:r>
      <w:r w:rsidR="00465877" w:rsidRPr="007527F7">
        <w:rPr>
          <w:rFonts w:cs="Times New Roman"/>
        </w:rPr>
        <w:t xml:space="preserve"> ciento) </w:t>
      </w:r>
      <w:r w:rsidR="00346A16" w:rsidRPr="007527F7">
        <w:rPr>
          <w:rFonts w:cs="Times New Roman"/>
        </w:rPr>
        <w:t>de las Participaciones</w:t>
      </w:r>
      <w:r w:rsidR="00F166B2" w:rsidRPr="007527F7">
        <w:rPr>
          <w:rFonts w:cs="Times New Roman"/>
        </w:rPr>
        <w:t xml:space="preserve"> como fuente de pago del Financiamiento</w:t>
      </w:r>
      <w:r w:rsidR="004E74DC">
        <w:rPr>
          <w:rFonts w:cs="Times New Roman"/>
        </w:rPr>
        <w:t xml:space="preserve"> y, en su caso, de las Garantías que se contraten asociadas a los mismos</w:t>
      </w:r>
      <w:r w:rsidR="001121CA" w:rsidRPr="007527F7">
        <w:rPr>
          <w:rFonts w:cs="Times New Roman"/>
        </w:rPr>
        <w:t>,</w:t>
      </w:r>
      <w:r w:rsidR="00465877" w:rsidRPr="007527F7">
        <w:rPr>
          <w:rFonts w:cs="Times New Roman"/>
        </w:rPr>
        <w:t xml:space="preserve"> </w:t>
      </w:r>
      <w:r w:rsidR="00465877" w:rsidRPr="007527F7">
        <w:rPr>
          <w:rFonts w:cs="Times New Roman"/>
          <w:i/>
          <w:iCs/>
        </w:rPr>
        <w:t>(</w:t>
      </w:r>
      <w:proofErr w:type="spellStart"/>
      <w:r w:rsidR="00465877" w:rsidRPr="007527F7">
        <w:rPr>
          <w:rFonts w:cs="Times New Roman"/>
          <w:i/>
          <w:iCs/>
        </w:rPr>
        <w:t>iii</w:t>
      </w:r>
      <w:proofErr w:type="spellEnd"/>
      <w:r w:rsidR="00465877" w:rsidRPr="007527F7">
        <w:rPr>
          <w:rFonts w:cs="Times New Roman"/>
          <w:i/>
          <w:iCs/>
        </w:rPr>
        <w:t>)</w:t>
      </w:r>
      <w:r w:rsidR="00465877" w:rsidRPr="007527F7">
        <w:rPr>
          <w:rFonts w:cs="Times New Roman"/>
        </w:rPr>
        <w:t xml:space="preserve"> </w:t>
      </w:r>
      <w:r w:rsidR="004E74DC">
        <w:rPr>
          <w:rFonts w:cs="Times New Roman"/>
        </w:rPr>
        <w:t xml:space="preserve">la contratación de garantías de hasta por el 30% (treinta por ciento) del monto del Financiamiento, y </w:t>
      </w:r>
      <w:r w:rsidR="004E74DC" w:rsidRPr="004E74DC">
        <w:rPr>
          <w:rFonts w:cs="Times New Roman"/>
          <w:i/>
          <w:iCs/>
        </w:rPr>
        <w:t>(</w:t>
      </w:r>
      <w:proofErr w:type="spellStart"/>
      <w:r w:rsidR="004E74DC" w:rsidRPr="004E74DC">
        <w:rPr>
          <w:rFonts w:cs="Times New Roman"/>
          <w:i/>
          <w:iCs/>
        </w:rPr>
        <w:t>iv</w:t>
      </w:r>
      <w:proofErr w:type="spellEnd"/>
      <w:r w:rsidR="004E74DC" w:rsidRPr="004E74DC">
        <w:rPr>
          <w:rFonts w:cs="Times New Roman"/>
          <w:i/>
          <w:iCs/>
        </w:rPr>
        <w:t>)</w:t>
      </w:r>
      <w:r w:rsidR="004E74DC">
        <w:rPr>
          <w:rFonts w:cs="Times New Roman"/>
        </w:rPr>
        <w:t xml:space="preserve"> </w:t>
      </w:r>
      <w:r w:rsidR="004E74DC" w:rsidRPr="00EB18A3">
        <w:rPr>
          <w:rFonts w:cs="Arial"/>
          <w:lang w:eastAsia="es-ES"/>
        </w:rPr>
        <w:t>a formalizar la afectaci</w:t>
      </w:r>
      <w:r w:rsidR="00445738">
        <w:rPr>
          <w:rFonts w:cs="Arial"/>
          <w:lang w:eastAsia="es-ES"/>
        </w:rPr>
        <w:t>ón</w:t>
      </w:r>
      <w:r w:rsidR="004E74DC" w:rsidRPr="00EB18A3">
        <w:rPr>
          <w:rFonts w:cs="Arial"/>
          <w:lang w:eastAsia="es-ES"/>
        </w:rPr>
        <w:t xml:space="preserve">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w:t>
      </w:r>
      <w:r w:rsidR="00CC1E10" w:rsidRPr="00EB18A3">
        <w:rPr>
          <w:rFonts w:cs="Arial"/>
          <w:lang w:eastAsia="es-ES"/>
        </w:rPr>
        <w:t>se autoriza la modificación integral o parcial de los contratos</w:t>
      </w:r>
      <w:r w:rsidR="004E74DC" w:rsidRPr="00EB18A3">
        <w:rPr>
          <w:rFonts w:cs="Arial"/>
          <w:lang w:eastAsia="es-ES"/>
        </w:rPr>
        <w:t xml:space="preserve"> de fideicomiso y/o fideicomisos maestros vigentes a la fecha, previo cumplimiento de los requisitos contractuales estipulados en dichos contratos</w:t>
      </w:r>
      <w:r w:rsidRPr="007527F7">
        <w:rPr>
          <w:rFonts w:cs="Times New Roman"/>
        </w:rPr>
        <w:t>.</w:t>
      </w:r>
    </w:p>
    <w:p w14:paraId="2BE13138" w14:textId="77777777" w:rsidR="00467AF7" w:rsidRPr="007527F7" w:rsidRDefault="00467AF7" w:rsidP="007527F7">
      <w:pPr>
        <w:spacing w:after="0" w:line="240" w:lineRule="auto"/>
        <w:jc w:val="both"/>
        <w:rPr>
          <w:rFonts w:cs="Times New Roman"/>
        </w:rPr>
      </w:pPr>
    </w:p>
    <w:p w14:paraId="792A057C" w14:textId="77C969B5" w:rsidR="00467AF7" w:rsidRPr="007527F7" w:rsidRDefault="00467AF7" w:rsidP="007527F7">
      <w:pPr>
        <w:spacing w:after="0" w:line="240" w:lineRule="auto"/>
        <w:jc w:val="both"/>
        <w:rPr>
          <w:rFonts w:cs="Times New Roman"/>
        </w:rPr>
      </w:pPr>
      <w:r w:rsidRPr="007527F7">
        <w:rPr>
          <w:rFonts w:cs="Times New Roman"/>
          <w:b/>
          <w:i/>
        </w:rPr>
        <w:t>“Día Hábil”</w:t>
      </w:r>
      <w:r w:rsidRPr="007527F7">
        <w:rPr>
          <w:rFonts w:cs="Times New Roman"/>
        </w:rPr>
        <w:t xml:space="preserve"> </w:t>
      </w:r>
      <w:r w:rsidR="002B2F29" w:rsidRPr="007527F7">
        <w:rPr>
          <w:rFonts w:cs="Times New Roman"/>
        </w:rPr>
        <w:t>s</w:t>
      </w:r>
      <w:r w:rsidRPr="007527F7">
        <w:rPr>
          <w:rFonts w:cs="Times New Roman"/>
        </w:rPr>
        <w:t>ignifica cualquier día excepto</w:t>
      </w:r>
      <w:r w:rsidR="001121CA" w:rsidRPr="007527F7">
        <w:rPr>
          <w:rFonts w:cs="Times New Roman"/>
        </w:rPr>
        <w:t>:</w:t>
      </w:r>
      <w:r w:rsidRPr="007527F7">
        <w:rPr>
          <w:rFonts w:cs="Times New Roman"/>
        </w:rPr>
        <w:t xml:space="preserve"> </w:t>
      </w:r>
      <w:r w:rsidRPr="007527F7">
        <w:rPr>
          <w:rFonts w:cs="Times New Roman"/>
          <w:i/>
        </w:rPr>
        <w:t>(i)</w:t>
      </w:r>
      <w:r w:rsidRPr="007527F7">
        <w:rPr>
          <w:rFonts w:cs="Times New Roman"/>
        </w:rPr>
        <w:t xml:space="preserve"> sábados</w:t>
      </w:r>
      <w:r w:rsidR="001121CA" w:rsidRPr="007527F7">
        <w:rPr>
          <w:rFonts w:cs="Times New Roman"/>
        </w:rPr>
        <w:t>,</w:t>
      </w:r>
      <w:r w:rsidRPr="007527F7">
        <w:rPr>
          <w:rFonts w:cs="Times New Roman"/>
        </w:rPr>
        <w:t xml:space="preserve"> </w:t>
      </w:r>
      <w:r w:rsidRPr="007527F7">
        <w:rPr>
          <w:rFonts w:cs="Times New Roman"/>
          <w:i/>
        </w:rPr>
        <w:t>(</w:t>
      </w:r>
      <w:proofErr w:type="spellStart"/>
      <w:r w:rsidRPr="007527F7">
        <w:rPr>
          <w:rFonts w:cs="Times New Roman"/>
          <w:i/>
        </w:rPr>
        <w:t>ii</w:t>
      </w:r>
      <w:proofErr w:type="spellEnd"/>
      <w:r w:rsidRPr="007527F7">
        <w:rPr>
          <w:rFonts w:cs="Times New Roman"/>
          <w:i/>
        </w:rPr>
        <w:t>)</w:t>
      </w:r>
      <w:r w:rsidRPr="007527F7">
        <w:rPr>
          <w:rFonts w:cs="Times New Roman"/>
        </w:rPr>
        <w:t xml:space="preserve"> domingos</w:t>
      </w:r>
      <w:r w:rsidR="001121CA" w:rsidRPr="007527F7">
        <w:rPr>
          <w:rFonts w:cs="Times New Roman"/>
        </w:rPr>
        <w:t>,</w:t>
      </w:r>
      <w:r w:rsidRPr="007527F7">
        <w:rPr>
          <w:rFonts w:cs="Times New Roman"/>
        </w:rPr>
        <w:t xml:space="preserve"> y </w:t>
      </w:r>
      <w:r w:rsidRPr="007527F7">
        <w:rPr>
          <w:rFonts w:cs="Times New Roman"/>
          <w:i/>
        </w:rPr>
        <w:t>(</w:t>
      </w:r>
      <w:proofErr w:type="spellStart"/>
      <w:r w:rsidRPr="007527F7">
        <w:rPr>
          <w:rFonts w:cs="Times New Roman"/>
          <w:i/>
        </w:rPr>
        <w:t>iii</w:t>
      </w:r>
      <w:proofErr w:type="spellEnd"/>
      <w:r w:rsidRPr="007527F7">
        <w:rPr>
          <w:rFonts w:cs="Times New Roman"/>
          <w:i/>
        </w:rPr>
        <w:t>)</w:t>
      </w:r>
      <w:r w:rsidRPr="007527F7">
        <w:rPr>
          <w:rFonts w:cs="Times New Roman"/>
        </w:rPr>
        <w:t xml:space="preserve"> cualquier día en que las instituciones bancarias estén autorizadas u obligadas a cerrar sus puertas al público y suspender operaciones, conforme lo determine la Comisión Nacional Bancaria y de Valores.</w:t>
      </w:r>
    </w:p>
    <w:p w14:paraId="5C216593" w14:textId="77777777" w:rsidR="00467AF7" w:rsidRPr="007527F7" w:rsidRDefault="00467AF7" w:rsidP="007527F7">
      <w:pPr>
        <w:spacing w:after="0" w:line="240" w:lineRule="auto"/>
        <w:jc w:val="both"/>
        <w:rPr>
          <w:rFonts w:cs="Times New Roman"/>
        </w:rPr>
      </w:pPr>
    </w:p>
    <w:p w14:paraId="0842983D" w14:textId="0880491D" w:rsidR="00467AF7" w:rsidRPr="007527F7" w:rsidRDefault="00467AF7" w:rsidP="007527F7">
      <w:pPr>
        <w:spacing w:after="0" w:line="240" w:lineRule="auto"/>
        <w:jc w:val="both"/>
        <w:rPr>
          <w:rFonts w:cs="Times New Roman"/>
        </w:rPr>
      </w:pPr>
      <w:r w:rsidRPr="007527F7">
        <w:rPr>
          <w:rFonts w:cs="Times New Roman"/>
          <w:b/>
          <w:i/>
        </w:rPr>
        <w:t xml:space="preserve">“Documentos de la Licitación” </w:t>
      </w:r>
      <w:r w:rsidRPr="007527F7">
        <w:rPr>
          <w:rFonts w:cs="Times New Roman"/>
        </w:rPr>
        <w:t>significa</w:t>
      </w:r>
      <w:r w:rsidR="001121CA" w:rsidRPr="007527F7">
        <w:rPr>
          <w:rFonts w:cs="Times New Roman"/>
        </w:rPr>
        <w:t>:</w:t>
      </w:r>
      <w:r w:rsidRPr="007527F7">
        <w:rPr>
          <w:rFonts w:cs="Times New Roman"/>
        </w:rPr>
        <w:t xml:space="preserve"> </w:t>
      </w:r>
      <w:r w:rsidRPr="007527F7">
        <w:rPr>
          <w:rFonts w:cs="Times New Roman"/>
          <w:i/>
        </w:rPr>
        <w:t>(i)</w:t>
      </w:r>
      <w:r w:rsidRPr="007527F7">
        <w:rPr>
          <w:rFonts w:cs="Times New Roman"/>
        </w:rPr>
        <w:t xml:space="preserve"> la Convocatoria, </w:t>
      </w:r>
      <w:r w:rsidRPr="007527F7">
        <w:rPr>
          <w:rFonts w:cs="Times New Roman"/>
          <w:i/>
        </w:rPr>
        <w:t>(</w:t>
      </w:r>
      <w:proofErr w:type="spellStart"/>
      <w:r w:rsidRPr="007527F7">
        <w:rPr>
          <w:rFonts w:cs="Times New Roman"/>
          <w:i/>
        </w:rPr>
        <w:t>ii</w:t>
      </w:r>
      <w:proofErr w:type="spellEnd"/>
      <w:r w:rsidRPr="007527F7">
        <w:rPr>
          <w:rFonts w:cs="Times New Roman"/>
          <w:i/>
        </w:rPr>
        <w:t>)</w:t>
      </w:r>
      <w:r w:rsidRPr="007527F7">
        <w:rPr>
          <w:rFonts w:cs="Times New Roman"/>
        </w:rPr>
        <w:t xml:space="preserve"> las presentes </w:t>
      </w:r>
      <w:r w:rsidR="00E14FE2" w:rsidRPr="007527F7">
        <w:rPr>
          <w:rFonts w:cs="Times New Roman"/>
        </w:rPr>
        <w:t>Bases de Licitación</w:t>
      </w:r>
      <w:r w:rsidR="001121CA" w:rsidRPr="007527F7">
        <w:rPr>
          <w:rFonts w:cs="Times New Roman"/>
        </w:rPr>
        <w:t xml:space="preserve"> y sus </w:t>
      </w:r>
      <w:r w:rsidR="00B67E2A">
        <w:rPr>
          <w:rFonts w:cs="Times New Roman"/>
        </w:rPr>
        <w:t>A</w:t>
      </w:r>
      <w:r w:rsidR="001121CA" w:rsidRPr="007527F7">
        <w:rPr>
          <w:rFonts w:cs="Times New Roman"/>
        </w:rPr>
        <w:t>nexos</w:t>
      </w:r>
      <w:r w:rsidRPr="007527F7">
        <w:rPr>
          <w:rFonts w:cs="Times New Roman"/>
        </w:rPr>
        <w:t xml:space="preserve">, </w:t>
      </w:r>
      <w:r w:rsidRPr="007527F7">
        <w:rPr>
          <w:rFonts w:cs="Times New Roman"/>
          <w:i/>
        </w:rPr>
        <w:t>(</w:t>
      </w:r>
      <w:proofErr w:type="spellStart"/>
      <w:r w:rsidRPr="007527F7">
        <w:rPr>
          <w:rFonts w:cs="Times New Roman"/>
          <w:i/>
        </w:rPr>
        <w:t>iii</w:t>
      </w:r>
      <w:proofErr w:type="spellEnd"/>
      <w:r w:rsidRPr="007527F7">
        <w:rPr>
          <w:rFonts w:cs="Times New Roman"/>
          <w:i/>
        </w:rPr>
        <w:t xml:space="preserve">) </w:t>
      </w:r>
      <w:r w:rsidRPr="007527F7">
        <w:rPr>
          <w:rFonts w:cs="Times New Roman"/>
        </w:rPr>
        <w:t xml:space="preserve">el Acta de la Junta de Aclaraciones, </w:t>
      </w:r>
      <w:r w:rsidRPr="007527F7">
        <w:rPr>
          <w:rFonts w:cs="Times New Roman"/>
          <w:i/>
        </w:rPr>
        <w:t>(</w:t>
      </w:r>
      <w:proofErr w:type="spellStart"/>
      <w:r w:rsidR="001121CA" w:rsidRPr="007527F7">
        <w:rPr>
          <w:rFonts w:cs="Times New Roman"/>
          <w:i/>
        </w:rPr>
        <w:t>iv</w:t>
      </w:r>
      <w:proofErr w:type="spellEnd"/>
      <w:r w:rsidRPr="007527F7">
        <w:rPr>
          <w:rFonts w:cs="Times New Roman"/>
          <w:i/>
        </w:rPr>
        <w:t>)</w:t>
      </w:r>
      <w:r w:rsidRPr="007527F7">
        <w:rPr>
          <w:rFonts w:cs="Times New Roman"/>
        </w:rPr>
        <w:t xml:space="preserve"> el Acta de Presentación y Apertura de </w:t>
      </w:r>
      <w:r w:rsidR="001121CA" w:rsidRPr="007527F7">
        <w:rPr>
          <w:rFonts w:cs="Times New Roman"/>
        </w:rPr>
        <w:t>Ofertas</w:t>
      </w:r>
      <w:r w:rsidRPr="007527F7">
        <w:rPr>
          <w:rFonts w:cs="Times New Roman"/>
        </w:rPr>
        <w:t xml:space="preserve">, </w:t>
      </w:r>
      <w:r w:rsidRPr="007527F7">
        <w:rPr>
          <w:rFonts w:cs="Times New Roman"/>
          <w:i/>
        </w:rPr>
        <w:t>(</w:t>
      </w:r>
      <w:r w:rsidR="001121CA" w:rsidRPr="007527F7">
        <w:rPr>
          <w:rFonts w:cs="Times New Roman"/>
          <w:i/>
        </w:rPr>
        <w:t>v</w:t>
      </w:r>
      <w:r w:rsidRPr="007527F7">
        <w:rPr>
          <w:rFonts w:cs="Times New Roman"/>
          <w:i/>
        </w:rPr>
        <w:t>)</w:t>
      </w:r>
      <w:r w:rsidRPr="007527F7">
        <w:rPr>
          <w:rFonts w:cs="Times New Roman"/>
        </w:rPr>
        <w:t xml:space="preserve"> el Acta de Fallo, </w:t>
      </w:r>
      <w:r w:rsidR="009D16CF" w:rsidRPr="007527F7">
        <w:rPr>
          <w:rFonts w:cs="Times New Roman"/>
        </w:rPr>
        <w:t xml:space="preserve">y </w:t>
      </w:r>
      <w:r w:rsidRPr="007527F7">
        <w:rPr>
          <w:rFonts w:cs="Times New Roman"/>
          <w:i/>
        </w:rPr>
        <w:t>(</w:t>
      </w:r>
      <w:r w:rsidR="009D16CF" w:rsidRPr="007527F7">
        <w:rPr>
          <w:rFonts w:cs="Times New Roman"/>
          <w:i/>
        </w:rPr>
        <w:t>vi</w:t>
      </w:r>
      <w:r w:rsidRPr="007527F7">
        <w:rPr>
          <w:rFonts w:cs="Times New Roman"/>
          <w:i/>
        </w:rPr>
        <w:t>)</w:t>
      </w:r>
      <w:r w:rsidRPr="007527F7">
        <w:rPr>
          <w:rFonts w:cs="Times New Roman"/>
        </w:rPr>
        <w:t xml:space="preserve"> en su caso, las modificaciones que se realicen a los documentos antes mencionados en términos de las presentes </w:t>
      </w:r>
      <w:r w:rsidR="00E14FE2" w:rsidRPr="007527F7">
        <w:rPr>
          <w:rFonts w:cs="Times New Roman"/>
        </w:rPr>
        <w:t>Bases de Licitación</w:t>
      </w:r>
      <w:r w:rsidRPr="007527F7">
        <w:rPr>
          <w:rFonts w:cs="Times New Roman"/>
        </w:rPr>
        <w:t xml:space="preserve"> y/o cualquier otro documento o comunicado que se origine por parte de la Secretaría con motivo del presente proceso licitatorio.</w:t>
      </w:r>
    </w:p>
    <w:p w14:paraId="7DD71BD9" w14:textId="77777777" w:rsidR="00467AF7" w:rsidRPr="007527F7" w:rsidRDefault="00467AF7" w:rsidP="007527F7">
      <w:pPr>
        <w:spacing w:after="0" w:line="240" w:lineRule="auto"/>
        <w:jc w:val="both"/>
        <w:rPr>
          <w:rFonts w:cs="Times New Roman"/>
        </w:rPr>
      </w:pPr>
    </w:p>
    <w:p w14:paraId="40543CCF" w14:textId="1BF7926E" w:rsidR="00467AF7" w:rsidRPr="007527F7" w:rsidRDefault="00467AF7" w:rsidP="007527F7">
      <w:pPr>
        <w:spacing w:after="0" w:line="240" w:lineRule="auto"/>
        <w:jc w:val="both"/>
        <w:rPr>
          <w:rFonts w:cs="Times New Roman"/>
        </w:rPr>
      </w:pPr>
      <w:r w:rsidRPr="007527F7">
        <w:rPr>
          <w:rFonts w:cs="Times New Roman"/>
          <w:b/>
          <w:i/>
        </w:rPr>
        <w:t>“Estado”</w:t>
      </w:r>
      <w:r w:rsidRPr="007527F7">
        <w:rPr>
          <w:rFonts w:cs="Times New Roman"/>
        </w:rPr>
        <w:t xml:space="preserve"> significa el Estado Libre y Soberano de </w:t>
      </w:r>
      <w:r w:rsidR="009D16CF" w:rsidRPr="007527F7">
        <w:rPr>
          <w:rFonts w:cs="Times New Roman"/>
        </w:rPr>
        <w:t>Oaxaca</w:t>
      </w:r>
      <w:r w:rsidRPr="007527F7">
        <w:rPr>
          <w:rFonts w:cs="Times New Roman"/>
        </w:rPr>
        <w:t>.</w:t>
      </w:r>
    </w:p>
    <w:p w14:paraId="7350D1D5" w14:textId="77777777" w:rsidR="005A048A" w:rsidRPr="007527F7" w:rsidRDefault="005A048A" w:rsidP="007527F7">
      <w:pPr>
        <w:spacing w:after="0" w:line="240" w:lineRule="auto"/>
        <w:jc w:val="both"/>
        <w:rPr>
          <w:rFonts w:cs="Times New Roman"/>
          <w:b/>
          <w:i/>
        </w:rPr>
      </w:pPr>
    </w:p>
    <w:p w14:paraId="2FE794C6" w14:textId="5C2D961F" w:rsidR="00467AF7" w:rsidRPr="007527F7" w:rsidRDefault="00467AF7" w:rsidP="007527F7">
      <w:pPr>
        <w:spacing w:after="0" w:line="240" w:lineRule="auto"/>
        <w:jc w:val="both"/>
        <w:rPr>
          <w:rFonts w:cs="Times New Roman"/>
        </w:rPr>
      </w:pPr>
      <w:r w:rsidRPr="007527F7">
        <w:rPr>
          <w:rFonts w:cs="Times New Roman"/>
          <w:b/>
          <w:i/>
        </w:rPr>
        <w:t>“Fideicomiso Maestro”</w:t>
      </w:r>
      <w:r w:rsidRPr="007527F7">
        <w:rPr>
          <w:rFonts w:cs="Times New Roman"/>
        </w:rPr>
        <w:t xml:space="preserve"> significa </w:t>
      </w:r>
      <w:r w:rsidR="004642B1" w:rsidRPr="007527F7">
        <w:rPr>
          <w:rFonts w:eastAsia="Arial"/>
          <w:color w:val="000000"/>
          <w:spacing w:val="-1"/>
          <w:lang w:val="es-ES"/>
        </w:rPr>
        <w:t xml:space="preserve">el contrato de fideicomiso maestro irrevocable, de administración y fuente de pago que celebrará el Estado, en calidad de fideicomitente y fideicomisario en segundo lugar, con la institución financiera de su elección como fiduciario, </w:t>
      </w:r>
      <w:r w:rsidR="004642B1" w:rsidRPr="007527F7">
        <w:rPr>
          <w:rFonts w:cstheme="minorHAnsi"/>
        </w:rPr>
        <w:t xml:space="preserve">a cuyo patrimonio se afectarán las Participaciones Fideicomitidas, para que sirva como fuente de pago de los créditos, de los instrumentos derivados de intercambio de flujos y de las </w:t>
      </w:r>
      <w:r w:rsidR="004E4254">
        <w:rPr>
          <w:rFonts w:cstheme="minorHAnsi"/>
        </w:rPr>
        <w:t>G</w:t>
      </w:r>
      <w:r w:rsidR="004642B1" w:rsidRPr="007527F7">
        <w:rPr>
          <w:rFonts w:cstheme="minorHAnsi"/>
        </w:rPr>
        <w:t>arantías que, en su caso, celebre el Estado, en el cual los acreditantes</w:t>
      </w:r>
      <w:r w:rsidR="002A73E7">
        <w:rPr>
          <w:rFonts w:cstheme="minorHAnsi"/>
        </w:rPr>
        <w:t xml:space="preserve"> y</w:t>
      </w:r>
      <w:r w:rsidR="004642B1" w:rsidRPr="007527F7">
        <w:rPr>
          <w:rFonts w:cstheme="minorHAnsi"/>
        </w:rPr>
        <w:t>,</w:t>
      </w:r>
      <w:r w:rsidR="002A73E7">
        <w:rPr>
          <w:rFonts w:cstheme="minorHAnsi"/>
        </w:rPr>
        <w:t xml:space="preserve"> en su caso,</w:t>
      </w:r>
      <w:r w:rsidR="004642B1" w:rsidRPr="007527F7">
        <w:rPr>
          <w:rFonts w:cstheme="minorHAnsi"/>
        </w:rPr>
        <w:t xml:space="preserve"> las contrapartes </w:t>
      </w:r>
      <w:r w:rsidR="00CC1E10">
        <w:rPr>
          <w:rFonts w:cstheme="minorHAnsi"/>
        </w:rPr>
        <w:t xml:space="preserve">y </w:t>
      </w:r>
      <w:r w:rsidR="004642B1" w:rsidRPr="007527F7">
        <w:rPr>
          <w:rFonts w:cstheme="minorHAnsi"/>
        </w:rPr>
        <w:t xml:space="preserve">los garantes tendrán la calidad de fideicomisarios en primer lugar, conforme a la prelación establecida en el </w:t>
      </w:r>
      <w:r w:rsidR="00B42679">
        <w:rPr>
          <w:rFonts w:cstheme="minorHAnsi"/>
        </w:rPr>
        <w:t>mismo, que se celebrará en términos sustancialmente similares al Modelo de Fideicomiso Maestro</w:t>
      </w:r>
      <w:r w:rsidR="00CC1E10" w:rsidRPr="00CC1E10">
        <w:rPr>
          <w:rFonts w:cs="Times New Roman"/>
        </w:rPr>
        <w:t xml:space="preserve"> </w:t>
      </w:r>
      <w:r w:rsidR="00CC1E10" w:rsidRPr="00EB18A3">
        <w:rPr>
          <w:rFonts w:cs="Times New Roman"/>
        </w:rPr>
        <w:t>que forma parte integrante de las presentes Bases de Licitación</w:t>
      </w:r>
      <w:r w:rsidRPr="007527F7">
        <w:rPr>
          <w:rFonts w:cs="Times New Roman"/>
        </w:rPr>
        <w:t>.</w:t>
      </w:r>
    </w:p>
    <w:p w14:paraId="3197B718" w14:textId="11076AD1" w:rsidR="00467AF7" w:rsidRPr="007527F7" w:rsidRDefault="00467AF7" w:rsidP="007527F7">
      <w:pPr>
        <w:spacing w:after="0" w:line="240" w:lineRule="auto"/>
        <w:jc w:val="both"/>
        <w:rPr>
          <w:rFonts w:cs="Times New Roman"/>
        </w:rPr>
      </w:pPr>
    </w:p>
    <w:p w14:paraId="64998BBF" w14:textId="65511F55" w:rsidR="003B44D8" w:rsidRPr="007527F7" w:rsidRDefault="003B44D8" w:rsidP="007527F7">
      <w:pPr>
        <w:spacing w:after="0" w:line="240" w:lineRule="auto"/>
        <w:jc w:val="both"/>
        <w:rPr>
          <w:rFonts w:cs="Times New Roman"/>
        </w:rPr>
      </w:pPr>
      <w:r w:rsidRPr="007527F7">
        <w:rPr>
          <w:rFonts w:eastAsia="Times New Roman"/>
          <w:b/>
          <w:i/>
          <w:color w:val="000000"/>
          <w:spacing w:val="-2"/>
        </w:rPr>
        <w:t xml:space="preserve">“Fideicomiso Público de Contratación” </w:t>
      </w:r>
      <w:r w:rsidRPr="007527F7">
        <w:rPr>
          <w:rFonts w:eastAsia="Times New Roman"/>
          <w:color w:val="000000"/>
          <w:spacing w:val="-2"/>
        </w:rPr>
        <w:t xml:space="preserve">significa </w:t>
      </w:r>
      <w:r w:rsidRPr="007527F7">
        <w:rPr>
          <w:rFonts w:cs="Arial"/>
          <w:lang w:eastAsia="es-MX"/>
        </w:rPr>
        <w:t xml:space="preserve">el Fideicomiso Público de Contratación de Financiamientos, sin estructura, maestro, irrevocable y de administración identificado con el número CIB/3134, de fecha </w:t>
      </w:r>
      <w:r w:rsidR="005B2C6C" w:rsidRPr="004E74DC">
        <w:rPr>
          <w:rFonts w:cs="Arial"/>
          <w:lang w:eastAsia="es-MX"/>
        </w:rPr>
        <w:t xml:space="preserve">5 </w:t>
      </w:r>
      <w:r w:rsidRPr="004E74DC">
        <w:rPr>
          <w:rFonts w:cs="Arial"/>
          <w:lang w:eastAsia="es-MX"/>
        </w:rPr>
        <w:t>de</w:t>
      </w:r>
      <w:r w:rsidRPr="007527F7">
        <w:rPr>
          <w:rFonts w:cs="Arial"/>
          <w:lang w:eastAsia="es-MX"/>
        </w:rPr>
        <w:t xml:space="preserve"> noviembre de 2018, celebrado entre el Estado de Oaxaca, como Fideicomitente y Fideicomisario en Segundo Lugar, y C</w:t>
      </w:r>
      <w:r w:rsidR="002A73E7">
        <w:rPr>
          <w:rFonts w:cs="Arial"/>
          <w:lang w:eastAsia="es-MX"/>
        </w:rPr>
        <w:t>I</w:t>
      </w:r>
      <w:r w:rsidRPr="007527F7">
        <w:rPr>
          <w:rFonts w:cs="Arial"/>
          <w:lang w:eastAsia="es-MX"/>
        </w:rPr>
        <w:t>Banco, S.A., Institución de Banca Múltiple, como fiduciario.</w:t>
      </w:r>
    </w:p>
    <w:p w14:paraId="3023E568" w14:textId="77777777" w:rsidR="003B44D8" w:rsidRPr="007527F7" w:rsidRDefault="003B44D8" w:rsidP="007527F7">
      <w:pPr>
        <w:spacing w:after="0" w:line="240" w:lineRule="auto"/>
        <w:jc w:val="both"/>
        <w:rPr>
          <w:rFonts w:cs="Times New Roman"/>
        </w:rPr>
      </w:pPr>
    </w:p>
    <w:p w14:paraId="2457D249" w14:textId="0FE03F23" w:rsidR="00467AF7" w:rsidRPr="007527F7" w:rsidRDefault="00467AF7" w:rsidP="007527F7">
      <w:pPr>
        <w:spacing w:after="0" w:line="240" w:lineRule="auto"/>
        <w:jc w:val="both"/>
        <w:rPr>
          <w:rFonts w:cs="Times New Roman"/>
        </w:rPr>
      </w:pPr>
      <w:r w:rsidRPr="007527F7">
        <w:rPr>
          <w:rFonts w:cs="Times New Roman"/>
          <w:b/>
          <w:i/>
        </w:rPr>
        <w:t>“Financiamiento”</w:t>
      </w:r>
      <w:r w:rsidRPr="007527F7">
        <w:rPr>
          <w:rFonts w:cs="Times New Roman"/>
        </w:rPr>
        <w:t xml:space="preserve"> significa</w:t>
      </w:r>
      <w:r w:rsidR="00B2052C">
        <w:rPr>
          <w:rFonts w:cs="Times New Roman"/>
        </w:rPr>
        <w:t xml:space="preserve">, indistintamente, el financiamiento a 20 (veinte) años y el financiamiento hasta 24 (veinticuatro) años, que conjuntamente integran el Monto </w:t>
      </w:r>
      <w:r w:rsidR="008C77A0">
        <w:rPr>
          <w:rFonts w:cs="Times New Roman"/>
        </w:rPr>
        <w:t xml:space="preserve">Total </w:t>
      </w:r>
      <w:r w:rsidR="00B2052C">
        <w:rPr>
          <w:rFonts w:cs="Times New Roman"/>
        </w:rPr>
        <w:t>del Financiamiento</w:t>
      </w:r>
      <w:r w:rsidR="00BD6149" w:rsidRPr="004E74DC">
        <w:rPr>
          <w:rFonts w:cs="Times New Roman"/>
        </w:rPr>
        <w:t xml:space="preserve"> </w:t>
      </w:r>
      <w:r w:rsidR="004E74DC" w:rsidRPr="004E74DC">
        <w:rPr>
          <w:rFonts w:eastAsia="Arial" w:cstheme="minorHAnsi"/>
          <w:color w:val="000000"/>
          <w:spacing w:val="-1"/>
        </w:rPr>
        <w:t>hasta por la cantidad de</w:t>
      </w:r>
      <w:r w:rsidR="004E74DC" w:rsidRPr="004E74DC">
        <w:rPr>
          <w:rFonts w:cs="Arial"/>
        </w:rPr>
        <w:t xml:space="preserve"> $13,151</w:t>
      </w:r>
      <w:r w:rsidR="00B2052C">
        <w:rPr>
          <w:rFonts w:cs="Arial"/>
        </w:rPr>
        <w:t>’</w:t>
      </w:r>
      <w:r w:rsidR="004E74DC" w:rsidRPr="004E74DC">
        <w:rPr>
          <w:rFonts w:cs="Arial"/>
        </w:rPr>
        <w:t>902,508.56 (trece mil ciento cincuenta y un millones novecientos dos mil quinientos ocho pesos 56/100 M.N.)</w:t>
      </w:r>
      <w:r w:rsidR="00BD6149" w:rsidRPr="004E74DC">
        <w:rPr>
          <w:rFonts w:cs="Times New Roman"/>
        </w:rPr>
        <w:t>,</w:t>
      </w:r>
      <w:r w:rsidR="000D3F18" w:rsidRPr="004E74DC">
        <w:rPr>
          <w:rFonts w:cs="Times New Roman"/>
        </w:rPr>
        <w:t xml:space="preserve"> objeto de la presente Licitación Pública</w:t>
      </w:r>
      <w:r w:rsidR="00B2052C">
        <w:rPr>
          <w:rFonts w:cs="Times New Roman"/>
        </w:rPr>
        <w:t xml:space="preserve">, </w:t>
      </w:r>
      <w:r w:rsidR="00BD6149" w:rsidRPr="004E74DC">
        <w:rPr>
          <w:rFonts w:cs="Times New Roman"/>
        </w:rPr>
        <w:t xml:space="preserve">que tendrá como fuente de pago </w:t>
      </w:r>
      <w:r w:rsidR="002B2F29" w:rsidRPr="004E74DC">
        <w:rPr>
          <w:rFonts w:cs="Times New Roman"/>
        </w:rPr>
        <w:t xml:space="preserve">las </w:t>
      </w:r>
      <w:r w:rsidR="00BD6149" w:rsidRPr="004E74DC">
        <w:rPr>
          <w:rFonts w:cs="Times New Roman"/>
        </w:rPr>
        <w:t>Participacione</w:t>
      </w:r>
      <w:r w:rsidR="00BD6149" w:rsidRPr="007527F7">
        <w:rPr>
          <w:rFonts w:cs="Times New Roman"/>
        </w:rPr>
        <w:t>s</w:t>
      </w:r>
      <w:r w:rsidR="002B2F29" w:rsidRPr="007527F7">
        <w:rPr>
          <w:rFonts w:cs="Times New Roman"/>
        </w:rPr>
        <w:t xml:space="preserve"> Fideicomitidas</w:t>
      </w:r>
      <w:r w:rsidR="007F3094" w:rsidRPr="007527F7">
        <w:rPr>
          <w:rFonts w:cs="Times New Roman"/>
        </w:rPr>
        <w:t xml:space="preserve">, </w:t>
      </w:r>
      <w:r w:rsidR="002B2F29" w:rsidRPr="007527F7">
        <w:rPr>
          <w:rFonts w:cs="Times New Roman"/>
        </w:rPr>
        <w:t xml:space="preserve">el cual se instrumentará </w:t>
      </w:r>
      <w:r w:rsidR="000D3F18" w:rsidRPr="007527F7">
        <w:rPr>
          <w:rFonts w:cs="Times New Roman"/>
        </w:rPr>
        <w:t xml:space="preserve">mediante </w:t>
      </w:r>
      <w:r w:rsidR="002B2F29" w:rsidRPr="007527F7">
        <w:rPr>
          <w:rFonts w:cs="Times New Roman"/>
        </w:rPr>
        <w:t xml:space="preserve">la celebración de </w:t>
      </w:r>
      <w:r w:rsidR="000D3F18" w:rsidRPr="007527F7">
        <w:rPr>
          <w:rFonts w:cs="Times New Roman"/>
        </w:rPr>
        <w:t>uno o varios</w:t>
      </w:r>
      <w:r w:rsidR="002B2F29" w:rsidRPr="007527F7">
        <w:rPr>
          <w:rFonts w:cs="Times New Roman"/>
        </w:rPr>
        <w:t xml:space="preserve"> Contrato</w:t>
      </w:r>
      <w:r w:rsidR="000D3F18" w:rsidRPr="007527F7">
        <w:rPr>
          <w:rFonts w:cs="Times New Roman"/>
        </w:rPr>
        <w:t>s</w:t>
      </w:r>
      <w:r w:rsidR="002B2F29" w:rsidRPr="007527F7">
        <w:rPr>
          <w:rFonts w:cs="Times New Roman"/>
        </w:rPr>
        <w:t xml:space="preserve"> de Crédito</w:t>
      </w:r>
      <w:r w:rsidRPr="007527F7">
        <w:rPr>
          <w:rFonts w:cs="Times New Roman"/>
        </w:rPr>
        <w:t>.</w:t>
      </w:r>
    </w:p>
    <w:p w14:paraId="0DD78D97" w14:textId="48F511C8" w:rsidR="00467AF7" w:rsidRPr="007527F7" w:rsidRDefault="00467AF7" w:rsidP="007527F7">
      <w:pPr>
        <w:spacing w:after="0" w:line="240" w:lineRule="auto"/>
        <w:jc w:val="both"/>
        <w:rPr>
          <w:rFonts w:cs="Times New Roman"/>
        </w:rPr>
      </w:pPr>
    </w:p>
    <w:p w14:paraId="7CB807F5" w14:textId="40CFA76B" w:rsidR="00C76C2B" w:rsidRPr="007527F7" w:rsidRDefault="00C76C2B" w:rsidP="007527F7">
      <w:pPr>
        <w:spacing w:after="0" w:line="240" w:lineRule="auto"/>
        <w:jc w:val="both"/>
        <w:rPr>
          <w:rFonts w:cs="Times New Roman"/>
        </w:rPr>
      </w:pPr>
      <w:r w:rsidRPr="007527F7">
        <w:rPr>
          <w:rFonts w:cs="Times New Roman"/>
          <w:b/>
          <w:bCs/>
          <w:i/>
          <w:iCs/>
        </w:rPr>
        <w:t>“Garantía”</w:t>
      </w:r>
      <w:r w:rsidRPr="007527F7">
        <w:rPr>
          <w:rFonts w:cs="Times New Roman"/>
        </w:rPr>
        <w:t xml:space="preserve"> significa </w:t>
      </w:r>
      <w:r w:rsidR="00D70162" w:rsidRPr="007527F7">
        <w:t xml:space="preserve">la </w:t>
      </w:r>
      <w:r w:rsidR="00D70162" w:rsidRPr="007527F7">
        <w:rPr>
          <w:rFonts w:eastAsia="Arial" w:cs="Arial"/>
          <w:bCs/>
        </w:rPr>
        <w:t xml:space="preserve">garantía, </w:t>
      </w:r>
      <w:r w:rsidR="004E74DC">
        <w:rPr>
          <w:rFonts w:eastAsia="Arial" w:cs="Arial"/>
          <w:bCs/>
        </w:rPr>
        <w:t xml:space="preserve">parcial, </w:t>
      </w:r>
      <w:r w:rsidR="00D70162" w:rsidRPr="007527F7">
        <w:rPr>
          <w:rFonts w:eastAsia="Arial" w:cs="Arial"/>
          <w:bCs/>
        </w:rPr>
        <w:t>incondicional</w:t>
      </w:r>
      <w:r w:rsidR="004E74DC">
        <w:rPr>
          <w:rFonts w:eastAsia="Arial" w:cs="Arial"/>
          <w:bCs/>
        </w:rPr>
        <w:t>,</w:t>
      </w:r>
      <w:r w:rsidR="00D70162" w:rsidRPr="007527F7">
        <w:rPr>
          <w:rFonts w:eastAsia="Arial" w:cs="Arial"/>
          <w:bCs/>
        </w:rPr>
        <w:t xml:space="preserve"> irrevocable, no revolvente, de pago oportuno del capital y los intereses ordinarios pagaderos por el Estado respecto de un Crédito Garantizado, hasta </w:t>
      </w:r>
      <w:r w:rsidR="00D70162" w:rsidRPr="007527F7">
        <w:rPr>
          <w:rFonts w:cs="Arial"/>
        </w:rPr>
        <w:t xml:space="preserve">por un monto equivalente al Monto Expuesto, </w:t>
      </w:r>
      <w:r w:rsidR="00D70162" w:rsidRPr="007527F7">
        <w:t xml:space="preserve">que celebrará el Estado, en términos sustancialmente similares al Modelo de Contrato de Garantía, con la </w:t>
      </w:r>
      <w:r w:rsidR="00842814">
        <w:t>i</w:t>
      </w:r>
      <w:r w:rsidR="00D70162" w:rsidRPr="007527F7">
        <w:t xml:space="preserve">nstitución </w:t>
      </w:r>
      <w:r w:rsidR="00842814">
        <w:t>f</w:t>
      </w:r>
      <w:r w:rsidR="00D70162" w:rsidRPr="007527F7">
        <w:t xml:space="preserve">inanciera que presente una Oferta de Garantía Calificada que sea declarada Oferta Ganadora, siempre y cuando la Oferta de Crédito Ganadora sea una Oferta de Crédito con </w:t>
      </w:r>
      <w:r w:rsidR="004E74DC">
        <w:t>Garantía</w:t>
      </w:r>
      <w:r w:rsidRPr="007527F7">
        <w:rPr>
          <w:rFonts w:cs="Arial"/>
        </w:rPr>
        <w:t>.</w:t>
      </w:r>
    </w:p>
    <w:p w14:paraId="61C2A84F" w14:textId="77777777" w:rsidR="00C76C2B" w:rsidRPr="007527F7" w:rsidRDefault="00C76C2B" w:rsidP="007527F7">
      <w:pPr>
        <w:spacing w:after="0" w:line="240" w:lineRule="auto"/>
        <w:jc w:val="both"/>
        <w:rPr>
          <w:rFonts w:cs="Times New Roman"/>
        </w:rPr>
      </w:pPr>
    </w:p>
    <w:p w14:paraId="215F8F22" w14:textId="66302484" w:rsidR="00467AF7" w:rsidRPr="007527F7" w:rsidRDefault="00467AF7" w:rsidP="007527F7">
      <w:pPr>
        <w:spacing w:after="0" w:line="240" w:lineRule="auto"/>
        <w:jc w:val="both"/>
        <w:rPr>
          <w:rFonts w:cs="Times New Roman"/>
        </w:rPr>
      </w:pPr>
      <w:r w:rsidRPr="007527F7">
        <w:rPr>
          <w:rFonts w:cs="Times New Roman"/>
          <w:b/>
          <w:i/>
        </w:rPr>
        <w:t>“Gastos Adicionales”</w:t>
      </w:r>
      <w:r w:rsidRPr="007527F7">
        <w:rPr>
          <w:rFonts w:cs="Times New Roman"/>
        </w:rPr>
        <w:t xml:space="preserve"> significa los costos y gastos asociados a la contratación, administración, mantenimiento y cualquier otro concepto del Financiamiento</w:t>
      </w:r>
      <w:r w:rsidR="00B357BE" w:rsidRPr="007527F7">
        <w:rPr>
          <w:rFonts w:cs="Times New Roman"/>
        </w:rPr>
        <w:t xml:space="preserve"> o </w:t>
      </w:r>
      <w:r w:rsidR="00B42679">
        <w:rPr>
          <w:rFonts w:cs="Times New Roman"/>
        </w:rPr>
        <w:t xml:space="preserve">de </w:t>
      </w:r>
      <w:r w:rsidR="00B357BE" w:rsidRPr="007527F7">
        <w:rPr>
          <w:rFonts w:cs="Times New Roman"/>
        </w:rPr>
        <w:t>la Garantía</w:t>
      </w:r>
      <w:r w:rsidRPr="007527F7">
        <w:rPr>
          <w:rFonts w:cs="Times New Roman"/>
        </w:rPr>
        <w:t xml:space="preserve">, adicionales al costo de los intereses, tales como comisiones de apertura, comisiones de estructuración, comisiones por retiro y anualidades, entre otros costos asociados que se encuentren previstos en la Oferta. </w:t>
      </w:r>
    </w:p>
    <w:p w14:paraId="6A02C472" w14:textId="77777777" w:rsidR="00467AF7" w:rsidRPr="007527F7" w:rsidRDefault="00467AF7" w:rsidP="007527F7">
      <w:pPr>
        <w:spacing w:after="0" w:line="240" w:lineRule="auto"/>
        <w:jc w:val="both"/>
        <w:rPr>
          <w:rFonts w:cs="Times New Roman"/>
        </w:rPr>
      </w:pPr>
    </w:p>
    <w:p w14:paraId="073732FE" w14:textId="10B3E01D" w:rsidR="00467AF7" w:rsidRPr="007527F7" w:rsidRDefault="00467AF7" w:rsidP="007527F7">
      <w:pPr>
        <w:spacing w:after="0" w:line="240" w:lineRule="auto"/>
        <w:jc w:val="both"/>
        <w:rPr>
          <w:rFonts w:cs="Times New Roman"/>
        </w:rPr>
      </w:pPr>
      <w:r w:rsidRPr="007527F7">
        <w:rPr>
          <w:rFonts w:cs="Times New Roman"/>
          <w:b/>
          <w:i/>
        </w:rPr>
        <w:t xml:space="preserve">“Gastos Adicionales Contingentes” </w:t>
      </w:r>
      <w:r w:rsidRPr="007527F7">
        <w:rPr>
          <w:rFonts w:cs="Times New Roman"/>
        </w:rPr>
        <w:t>significa los gastos adicionales cuyo pago se encuentra sujeto a la actualización de eventos, incluso aquéllos que modifiquen las proyecciones de pago previstas al inicio del Financiamiento</w:t>
      </w:r>
      <w:r w:rsidR="00B357BE" w:rsidRPr="007527F7">
        <w:rPr>
          <w:rFonts w:cs="Times New Roman"/>
        </w:rPr>
        <w:t xml:space="preserve"> o la Garantía</w:t>
      </w:r>
      <w:r w:rsidRPr="007527F7">
        <w:rPr>
          <w:rFonts w:cs="Times New Roman"/>
        </w:rPr>
        <w:t>, tales como, la pena por prepago, costos de rompimiento de tasa de interés, bonificaciones, entre otros.</w:t>
      </w:r>
    </w:p>
    <w:p w14:paraId="5CF87E86" w14:textId="77777777" w:rsidR="00467AF7" w:rsidRPr="007527F7" w:rsidRDefault="00467AF7" w:rsidP="007527F7">
      <w:pPr>
        <w:spacing w:after="0" w:line="240" w:lineRule="auto"/>
        <w:jc w:val="both"/>
        <w:rPr>
          <w:rFonts w:cs="Times New Roman"/>
        </w:rPr>
      </w:pPr>
    </w:p>
    <w:p w14:paraId="441AC920" w14:textId="00BFA547" w:rsidR="00467AF7" w:rsidRPr="007527F7" w:rsidRDefault="00467AF7" w:rsidP="007527F7">
      <w:pPr>
        <w:spacing w:after="0" w:line="240" w:lineRule="auto"/>
        <w:jc w:val="both"/>
        <w:rPr>
          <w:rFonts w:cs="Times New Roman"/>
        </w:rPr>
      </w:pPr>
      <w:r w:rsidRPr="007527F7">
        <w:rPr>
          <w:rFonts w:cs="Times New Roman"/>
          <w:b/>
          <w:i/>
        </w:rPr>
        <w:t>“Instituciones Interesadas”</w:t>
      </w:r>
      <w:r w:rsidRPr="007527F7">
        <w:rPr>
          <w:rFonts w:cs="Times New Roman"/>
        </w:rPr>
        <w:t xml:space="preserve"> significa cada una de las instituciones </w:t>
      </w:r>
      <w:r w:rsidR="00E14FE2" w:rsidRPr="007527F7">
        <w:rPr>
          <w:rFonts w:cs="Times New Roman"/>
        </w:rPr>
        <w:t>financieras del sistema financiero mexicano</w:t>
      </w:r>
      <w:r w:rsidRPr="007527F7">
        <w:rPr>
          <w:rFonts w:cs="Times New Roman"/>
        </w:rPr>
        <w:t xml:space="preserve">, </w:t>
      </w:r>
      <w:r w:rsidR="005B17B5" w:rsidRPr="007527F7">
        <w:rPr>
          <w:rFonts w:cs="Times New Roman"/>
        </w:rPr>
        <w:t xml:space="preserve">incluyendo </w:t>
      </w:r>
      <w:r w:rsidR="005B17B5" w:rsidRPr="007527F7">
        <w:rPr>
          <w:rFonts w:eastAsia="Times New Roman"/>
          <w:color w:val="000000"/>
        </w:rPr>
        <w:t xml:space="preserve">las instituciones de crédito, sociedades financieras de objeto múltiple, casas de bolsa, almacenes generales de depósito, uniones de crédito, instituciones de seguros, sociedades mutualistas de seguros, sociedades cooperativas de ahorro y préstamo, sociedades financieras populares y sociedades financieras comunitarias y cualquiera otra sociedad autorizada por la Secretaría de Hacienda y Crédito Público o cualquier otra autoridad competente, para organizarse y operar como tales, siempre y cuando la normatividad que les resulte aplicable no les prohíba el otorgamiento de créditos, </w:t>
      </w:r>
      <w:r w:rsidRPr="007527F7">
        <w:rPr>
          <w:rFonts w:cs="Times New Roman"/>
        </w:rPr>
        <w:t xml:space="preserve">que tengan interés en dar seguimiento </w:t>
      </w:r>
      <w:r w:rsidR="005B17B5" w:rsidRPr="007527F7">
        <w:rPr>
          <w:rFonts w:cs="Times New Roman"/>
        </w:rPr>
        <w:t xml:space="preserve">o participar en </w:t>
      </w:r>
      <w:r w:rsidRPr="007527F7">
        <w:rPr>
          <w:rFonts w:cs="Times New Roman"/>
        </w:rPr>
        <w:t>la Licitación Pública</w:t>
      </w:r>
      <w:r w:rsidR="005B17B5" w:rsidRPr="007527F7">
        <w:rPr>
          <w:rFonts w:cs="Times New Roman"/>
        </w:rPr>
        <w:t xml:space="preserve"> mediante la presentación de una Oferta</w:t>
      </w:r>
      <w:r w:rsidRPr="007527F7">
        <w:rPr>
          <w:rFonts w:cs="Times New Roman"/>
        </w:rPr>
        <w:t>.</w:t>
      </w:r>
    </w:p>
    <w:p w14:paraId="52A2A06C" w14:textId="77777777" w:rsidR="00467AF7" w:rsidRPr="007527F7" w:rsidRDefault="00467AF7" w:rsidP="007527F7">
      <w:pPr>
        <w:spacing w:after="0" w:line="240" w:lineRule="auto"/>
        <w:jc w:val="both"/>
        <w:rPr>
          <w:rFonts w:cs="Times New Roman"/>
        </w:rPr>
      </w:pPr>
    </w:p>
    <w:p w14:paraId="43F13A3B" w14:textId="77777777" w:rsidR="00467AF7" w:rsidRPr="007527F7" w:rsidRDefault="00467AF7" w:rsidP="007527F7">
      <w:pPr>
        <w:spacing w:after="0" w:line="240" w:lineRule="auto"/>
        <w:jc w:val="both"/>
        <w:rPr>
          <w:rFonts w:cs="Times New Roman"/>
        </w:rPr>
      </w:pPr>
      <w:r w:rsidRPr="007527F7">
        <w:rPr>
          <w:rFonts w:cs="Times New Roman"/>
          <w:b/>
          <w:i/>
        </w:rPr>
        <w:t>“Junta de Aclaraciones”</w:t>
      </w:r>
      <w:r w:rsidRPr="007527F7">
        <w:rPr>
          <w:rFonts w:cs="Times New Roman"/>
        </w:rPr>
        <w:t xml:space="preserve"> significa la sesión en la cual la Secretaría responderá las preguntas y hará las aclaraciones a las dudas que las Instituciones Interesadas hubieren formulado en el periodo previsto para tales efectos, en los términos de las presentes Bases de Licitación.</w:t>
      </w:r>
    </w:p>
    <w:p w14:paraId="1853D1F6" w14:textId="77777777" w:rsidR="00467AF7" w:rsidRPr="007527F7" w:rsidRDefault="00467AF7" w:rsidP="007527F7">
      <w:pPr>
        <w:spacing w:after="0" w:line="240" w:lineRule="auto"/>
        <w:jc w:val="both"/>
        <w:rPr>
          <w:rFonts w:cs="Times New Roman"/>
        </w:rPr>
      </w:pPr>
    </w:p>
    <w:p w14:paraId="62AA8CC0" w14:textId="77777777" w:rsidR="00467AF7" w:rsidRPr="007527F7" w:rsidRDefault="00467AF7" w:rsidP="007527F7">
      <w:pPr>
        <w:spacing w:after="0" w:line="240" w:lineRule="auto"/>
        <w:jc w:val="both"/>
        <w:rPr>
          <w:rFonts w:cs="Times New Roman"/>
        </w:rPr>
      </w:pPr>
      <w:r w:rsidRPr="007527F7">
        <w:rPr>
          <w:rFonts w:cs="Times New Roman"/>
          <w:b/>
          <w:i/>
        </w:rPr>
        <w:t>“Ley de Disciplina Financiera”</w:t>
      </w:r>
      <w:r w:rsidRPr="007527F7">
        <w:rPr>
          <w:rFonts w:cs="Times New Roman"/>
        </w:rPr>
        <w:t xml:space="preserve"> significa la Ley de Disciplina Financiera de las Entidades Federativas y los Municipios.</w:t>
      </w:r>
    </w:p>
    <w:p w14:paraId="43E69F68" w14:textId="77777777" w:rsidR="00467AF7" w:rsidRPr="007527F7" w:rsidRDefault="00467AF7" w:rsidP="007527F7">
      <w:pPr>
        <w:spacing w:after="0" w:line="240" w:lineRule="auto"/>
        <w:jc w:val="both"/>
        <w:rPr>
          <w:rFonts w:cs="Times New Roman"/>
        </w:rPr>
      </w:pPr>
    </w:p>
    <w:p w14:paraId="017E23B7" w14:textId="77777777" w:rsidR="00467AF7" w:rsidRPr="007527F7" w:rsidRDefault="00467AF7" w:rsidP="007527F7">
      <w:pPr>
        <w:spacing w:after="0" w:line="240" w:lineRule="auto"/>
        <w:jc w:val="both"/>
        <w:rPr>
          <w:rFonts w:cs="Times New Roman"/>
        </w:rPr>
      </w:pPr>
      <w:r w:rsidRPr="007527F7">
        <w:rPr>
          <w:rFonts w:cs="Times New Roman"/>
          <w:b/>
          <w:i/>
        </w:rPr>
        <w:t>“Leyes Aplicables”</w:t>
      </w:r>
      <w:r w:rsidRPr="007527F7">
        <w:rPr>
          <w:rFonts w:cs="Times New Roman"/>
        </w:rPr>
        <w:t xml:space="preserve"> significa todas las leyes, tratados, reglamentos, decretos, acuerdos, normas, especificaciones, reglas, decisiones, órdenes, autorizaciones, lineamientos, jurisprudencias o directivas emitidas por cualquier Autoridad Gubernamental competente en la materia de que se trate y sus modificaciones, que se encuentren en vigor en México.</w:t>
      </w:r>
    </w:p>
    <w:p w14:paraId="5F2CC92B" w14:textId="77777777" w:rsidR="00467AF7" w:rsidRPr="007527F7" w:rsidRDefault="00467AF7" w:rsidP="007527F7">
      <w:pPr>
        <w:spacing w:after="0" w:line="240" w:lineRule="auto"/>
        <w:jc w:val="both"/>
        <w:rPr>
          <w:rFonts w:cs="Times New Roman"/>
        </w:rPr>
      </w:pPr>
    </w:p>
    <w:p w14:paraId="542E5E79" w14:textId="347B9BD0" w:rsidR="00467AF7" w:rsidRPr="007527F7" w:rsidRDefault="00467AF7" w:rsidP="007527F7">
      <w:pPr>
        <w:spacing w:after="0" w:line="240" w:lineRule="auto"/>
        <w:jc w:val="both"/>
        <w:rPr>
          <w:rFonts w:cs="Times New Roman"/>
        </w:rPr>
      </w:pPr>
      <w:r w:rsidRPr="007527F7">
        <w:rPr>
          <w:rFonts w:cs="Times New Roman"/>
          <w:b/>
          <w:i/>
        </w:rPr>
        <w:t>“Licitación Pública”</w:t>
      </w:r>
      <w:r w:rsidRPr="007527F7">
        <w:rPr>
          <w:rFonts w:cs="Times New Roman"/>
        </w:rPr>
        <w:t xml:space="preserve"> significa el conjunto de actos, documentos, información y procedimientos establecidos en la Convocatoria, en las presentes Bases de Licitación, en los Documentos de la Licitación, que regulan el proceso de </w:t>
      </w:r>
      <w:r w:rsidR="005B17B5" w:rsidRPr="007527F7">
        <w:rPr>
          <w:rFonts w:cs="Times New Roman"/>
        </w:rPr>
        <w:t>L</w:t>
      </w:r>
      <w:r w:rsidRPr="007527F7">
        <w:rPr>
          <w:rFonts w:cs="Times New Roman"/>
        </w:rPr>
        <w:t xml:space="preserve">icitación </w:t>
      </w:r>
      <w:r w:rsidR="005B17B5" w:rsidRPr="007527F7">
        <w:rPr>
          <w:rFonts w:cs="Times New Roman"/>
        </w:rPr>
        <w:t>P</w:t>
      </w:r>
      <w:r w:rsidRPr="007527F7">
        <w:rPr>
          <w:rFonts w:cs="Times New Roman"/>
        </w:rPr>
        <w:t xml:space="preserve">ública </w:t>
      </w:r>
      <w:proofErr w:type="spellStart"/>
      <w:r w:rsidR="005B17B5" w:rsidRPr="007527F7">
        <w:rPr>
          <w:rFonts w:cs="Times New Roman"/>
        </w:rPr>
        <w:t>N°</w:t>
      </w:r>
      <w:proofErr w:type="spellEnd"/>
      <w:r w:rsidR="005B17B5" w:rsidRPr="007527F7">
        <w:rPr>
          <w:rFonts w:cs="Times New Roman"/>
        </w:rPr>
        <w:t xml:space="preserve"> </w:t>
      </w:r>
      <w:r w:rsidR="0071626D" w:rsidRPr="00607D7B">
        <w:rPr>
          <w:rFonts w:eastAsia="Arial" w:cstheme="minorHAnsi"/>
          <w:color w:val="000000"/>
          <w:spacing w:val="-1"/>
        </w:rPr>
        <w:t>LA-OAX-DRF-001-2019</w:t>
      </w:r>
      <w:r w:rsidR="0058427C" w:rsidRPr="007527F7">
        <w:rPr>
          <w:rFonts w:cs="Times New Roman"/>
        </w:rPr>
        <w:t xml:space="preserve"> </w:t>
      </w:r>
      <w:r w:rsidRPr="007527F7">
        <w:rPr>
          <w:rFonts w:cs="Times New Roman"/>
        </w:rPr>
        <w:t xml:space="preserve">para seleccionar la mejor o mejores </w:t>
      </w:r>
      <w:r w:rsidR="0058427C" w:rsidRPr="007527F7">
        <w:rPr>
          <w:rFonts w:cs="Times New Roman"/>
        </w:rPr>
        <w:t>O</w:t>
      </w:r>
      <w:r w:rsidRPr="007527F7">
        <w:rPr>
          <w:rFonts w:cs="Times New Roman"/>
        </w:rPr>
        <w:t xml:space="preserve">fertas para la celebración del Financiamiento </w:t>
      </w:r>
      <w:r w:rsidR="000D3F18" w:rsidRPr="007527F7">
        <w:rPr>
          <w:rFonts w:cs="Times New Roman"/>
        </w:rPr>
        <w:t>y la Garantía</w:t>
      </w:r>
      <w:r w:rsidRPr="007527F7">
        <w:rPr>
          <w:rFonts w:cs="Times New Roman"/>
        </w:rPr>
        <w:t>.</w:t>
      </w:r>
    </w:p>
    <w:p w14:paraId="542A44AC" w14:textId="77777777" w:rsidR="000D3F18" w:rsidRPr="007527F7" w:rsidRDefault="000D3F18" w:rsidP="007527F7">
      <w:pPr>
        <w:spacing w:after="0" w:line="240" w:lineRule="auto"/>
        <w:jc w:val="both"/>
        <w:rPr>
          <w:rFonts w:cs="Times New Roman"/>
          <w:b/>
          <w:i/>
        </w:rPr>
      </w:pPr>
    </w:p>
    <w:p w14:paraId="50F2B162" w14:textId="6A4355A6" w:rsidR="000D3F18" w:rsidRPr="007527F7" w:rsidRDefault="000D3F18" w:rsidP="007527F7">
      <w:pPr>
        <w:spacing w:after="0" w:line="240" w:lineRule="auto"/>
        <w:jc w:val="both"/>
        <w:rPr>
          <w:rFonts w:cs="Times New Roman"/>
        </w:rPr>
      </w:pPr>
      <w:r w:rsidRPr="007527F7">
        <w:rPr>
          <w:rFonts w:cs="Times New Roman"/>
          <w:b/>
          <w:i/>
        </w:rPr>
        <w:lastRenderedPageBreak/>
        <w:t>“Licitante”</w:t>
      </w:r>
      <w:r w:rsidRPr="007527F7">
        <w:rPr>
          <w:rFonts w:cs="Times New Roman"/>
        </w:rPr>
        <w:t xml:space="preserve"> significa, indistintamente, un Licitante de la Garantía o un Licitante del Financiamiento, que de conformidad con los requisitos establecidos en las presentes Bases de Licitación participe en la Licitación Pública, mediante la presentación de una o varias Ofertas.</w:t>
      </w:r>
    </w:p>
    <w:p w14:paraId="11EB23D2" w14:textId="2A1265EB" w:rsidR="00467AF7" w:rsidRPr="007527F7" w:rsidRDefault="00467AF7" w:rsidP="007527F7">
      <w:pPr>
        <w:spacing w:after="0" w:line="240" w:lineRule="auto"/>
        <w:jc w:val="both"/>
        <w:rPr>
          <w:rFonts w:cs="Times New Roman"/>
        </w:rPr>
      </w:pPr>
    </w:p>
    <w:p w14:paraId="63C9F503" w14:textId="234CE53E" w:rsidR="000D3F18" w:rsidRPr="007527F7" w:rsidRDefault="000D3F18" w:rsidP="007527F7">
      <w:pPr>
        <w:spacing w:after="0" w:line="240" w:lineRule="auto"/>
        <w:jc w:val="both"/>
        <w:rPr>
          <w:rFonts w:cs="Times New Roman"/>
        </w:rPr>
      </w:pPr>
      <w:r w:rsidRPr="007527F7">
        <w:rPr>
          <w:rFonts w:cs="Times New Roman"/>
          <w:b/>
          <w:i/>
        </w:rPr>
        <w:t>“Licitante de la Garantía”</w:t>
      </w:r>
      <w:r w:rsidRPr="007527F7">
        <w:rPr>
          <w:rFonts w:cs="Times New Roman"/>
        </w:rPr>
        <w:t xml:space="preserve"> significa cada una de las instituciones financieras de nacionalidad mexicana que</w:t>
      </w:r>
      <w:r w:rsidR="002A73E7">
        <w:rPr>
          <w:rFonts w:cs="Times New Roman"/>
        </w:rPr>
        <w:t>,</w:t>
      </w:r>
      <w:r w:rsidRPr="007527F7">
        <w:rPr>
          <w:rFonts w:cs="Times New Roman"/>
        </w:rPr>
        <w:t xml:space="preserve"> de conformidad con los requisitos establecidos en las presentes Bases de Licitación</w:t>
      </w:r>
      <w:r w:rsidR="002A73E7">
        <w:rPr>
          <w:rFonts w:cs="Times New Roman"/>
        </w:rPr>
        <w:t>,</w:t>
      </w:r>
      <w:r w:rsidRPr="007527F7">
        <w:rPr>
          <w:rFonts w:cs="Times New Roman"/>
        </w:rPr>
        <w:t xml:space="preserve"> participe en la Licitación Pública mediante la presentación de una o varias Ofertas de Garantía.</w:t>
      </w:r>
    </w:p>
    <w:p w14:paraId="5406DD18" w14:textId="79A3A31C" w:rsidR="00467AF7" w:rsidRPr="007527F7" w:rsidRDefault="00467AF7" w:rsidP="007527F7">
      <w:pPr>
        <w:spacing w:after="0" w:line="240" w:lineRule="auto"/>
        <w:jc w:val="both"/>
        <w:rPr>
          <w:rFonts w:cs="Times New Roman"/>
        </w:rPr>
      </w:pPr>
    </w:p>
    <w:p w14:paraId="15B5627C" w14:textId="0FDDE5C4" w:rsidR="000D3F18" w:rsidRPr="007527F7" w:rsidRDefault="000D3F18" w:rsidP="007527F7">
      <w:pPr>
        <w:spacing w:after="0" w:line="240" w:lineRule="auto"/>
        <w:jc w:val="both"/>
        <w:rPr>
          <w:rFonts w:cs="Times New Roman"/>
        </w:rPr>
      </w:pPr>
      <w:r w:rsidRPr="007527F7">
        <w:rPr>
          <w:rFonts w:cs="Times New Roman"/>
          <w:b/>
          <w:i/>
        </w:rPr>
        <w:t>“Licitante del Financiamiento”</w:t>
      </w:r>
      <w:r w:rsidRPr="007527F7">
        <w:rPr>
          <w:rFonts w:cs="Times New Roman"/>
        </w:rPr>
        <w:t xml:space="preserve"> significa cada una de las instituciones financieras de nacionalidad mexicana que</w:t>
      </w:r>
      <w:r w:rsidR="002A73E7">
        <w:rPr>
          <w:rFonts w:cs="Times New Roman"/>
        </w:rPr>
        <w:t>,</w:t>
      </w:r>
      <w:r w:rsidRPr="007527F7">
        <w:rPr>
          <w:rFonts w:cs="Times New Roman"/>
        </w:rPr>
        <w:t xml:space="preserve"> de conformidad con los requisitos establecidos en las presentes Bases de Licitación</w:t>
      </w:r>
      <w:r w:rsidR="002A73E7">
        <w:rPr>
          <w:rFonts w:cs="Times New Roman"/>
        </w:rPr>
        <w:t>,</w:t>
      </w:r>
      <w:r w:rsidRPr="007527F7">
        <w:rPr>
          <w:rFonts w:cs="Times New Roman"/>
        </w:rPr>
        <w:t xml:space="preserve"> participe en la Licitación Pública mediante la presentación de una o varias Ofertas de Crédito.</w:t>
      </w:r>
    </w:p>
    <w:p w14:paraId="2D64FB2E" w14:textId="77777777" w:rsidR="000D3F18" w:rsidRPr="007527F7" w:rsidRDefault="000D3F18" w:rsidP="007527F7">
      <w:pPr>
        <w:spacing w:after="0" w:line="240" w:lineRule="auto"/>
        <w:jc w:val="both"/>
        <w:rPr>
          <w:rFonts w:cs="Times New Roman"/>
        </w:rPr>
      </w:pPr>
    </w:p>
    <w:p w14:paraId="265CBA10" w14:textId="0A7E8657" w:rsidR="00467AF7" w:rsidRPr="007527F7" w:rsidRDefault="00467AF7" w:rsidP="007527F7">
      <w:pPr>
        <w:spacing w:after="0" w:line="240" w:lineRule="auto"/>
        <w:jc w:val="both"/>
        <w:rPr>
          <w:rFonts w:cs="Times New Roman"/>
        </w:rPr>
      </w:pPr>
      <w:r w:rsidRPr="007527F7">
        <w:rPr>
          <w:rFonts w:cs="Times New Roman"/>
          <w:b/>
          <w:i/>
        </w:rPr>
        <w:t>“Licitante Ganador”</w:t>
      </w:r>
      <w:r w:rsidRPr="007527F7">
        <w:rPr>
          <w:rFonts w:cs="Times New Roman"/>
        </w:rPr>
        <w:t xml:space="preserve"> significa el o los Licitantes cuya o cuyas Ofertas de Crédito Calificadas </w:t>
      </w:r>
      <w:r w:rsidR="000D3F18" w:rsidRPr="007527F7">
        <w:rPr>
          <w:rFonts w:cs="Times New Roman"/>
        </w:rPr>
        <w:t xml:space="preserve">u Ofertas de Garantía Calificadas </w:t>
      </w:r>
      <w:r w:rsidRPr="007527F7">
        <w:rPr>
          <w:rFonts w:cs="Times New Roman"/>
        </w:rPr>
        <w:t xml:space="preserve">sean declaradas </w:t>
      </w:r>
      <w:r w:rsidR="0058427C" w:rsidRPr="007527F7">
        <w:rPr>
          <w:rFonts w:cs="Times New Roman"/>
        </w:rPr>
        <w:t>Ofertas Ganadoras</w:t>
      </w:r>
      <w:r w:rsidRPr="007527F7">
        <w:rPr>
          <w:rFonts w:cs="Times New Roman"/>
        </w:rPr>
        <w:t>, en los términos de las presentes Bases de Licitación y las Leyes Aplicables.</w:t>
      </w:r>
    </w:p>
    <w:p w14:paraId="4E5AB135" w14:textId="77777777" w:rsidR="00467AF7" w:rsidRPr="007527F7" w:rsidRDefault="00467AF7" w:rsidP="007527F7">
      <w:pPr>
        <w:spacing w:after="0" w:line="240" w:lineRule="auto"/>
        <w:jc w:val="both"/>
        <w:rPr>
          <w:rFonts w:cs="Times New Roman"/>
        </w:rPr>
      </w:pPr>
    </w:p>
    <w:p w14:paraId="084D1D57" w14:textId="795697F9" w:rsidR="00467AF7" w:rsidRPr="007527F7" w:rsidRDefault="00467AF7" w:rsidP="007527F7">
      <w:pPr>
        <w:spacing w:after="0" w:line="240" w:lineRule="auto"/>
        <w:jc w:val="both"/>
        <w:rPr>
          <w:rFonts w:cs="Times New Roman"/>
        </w:rPr>
      </w:pPr>
      <w:r w:rsidRPr="007527F7">
        <w:rPr>
          <w:rFonts w:cs="Times New Roman"/>
          <w:b/>
          <w:i/>
        </w:rPr>
        <w:t>“Lineamientos”</w:t>
      </w:r>
      <w:r w:rsidRPr="007527F7">
        <w:rPr>
          <w:rFonts w:cs="Times New Roman"/>
        </w:rPr>
        <w:t xml:space="preserve"> significa el Acuerdo por el que se emiten los Lineamientos de la Metodología para el cálculo del menor costo financiero y de los procesos competitivos de los financiamientos y obligaciones a contratar por parte de las Entidades Federativas, los Municipios y sus Entes Públicos, emitido por la Secretaría de Hacienda y Crédito Público el 25 de octubre de 2016.</w:t>
      </w:r>
    </w:p>
    <w:p w14:paraId="116B5957" w14:textId="38D0D5B3" w:rsidR="00467AF7" w:rsidRPr="007527F7" w:rsidRDefault="00467AF7" w:rsidP="007527F7">
      <w:pPr>
        <w:spacing w:after="0" w:line="240" w:lineRule="auto"/>
        <w:jc w:val="both"/>
        <w:rPr>
          <w:rFonts w:cs="Times New Roman"/>
        </w:rPr>
      </w:pPr>
    </w:p>
    <w:p w14:paraId="63CEE25F" w14:textId="0A111F13" w:rsidR="00165396" w:rsidRPr="007527F7" w:rsidRDefault="00165396" w:rsidP="007527F7">
      <w:pPr>
        <w:spacing w:after="0" w:line="240" w:lineRule="auto"/>
        <w:jc w:val="both"/>
        <w:rPr>
          <w:rFonts w:cs="Times New Roman"/>
        </w:rPr>
      </w:pPr>
      <w:r w:rsidRPr="007527F7">
        <w:rPr>
          <w:rFonts w:cs="Times New Roman"/>
          <w:b/>
          <w:i/>
        </w:rPr>
        <w:t>“Margen Aplicable”</w:t>
      </w:r>
      <w:r w:rsidRPr="007527F7">
        <w:rPr>
          <w:rFonts w:cs="Times New Roman"/>
        </w:rPr>
        <w:t xml:space="preserve"> significa los puntos porcentuales que deberán sumarse a la Tasa de Referencia para </w:t>
      </w:r>
      <w:r w:rsidR="001824F8">
        <w:rPr>
          <w:rFonts w:cs="Times New Roman"/>
        </w:rPr>
        <w:t xml:space="preserve">componer </w:t>
      </w:r>
      <w:r w:rsidRPr="007527F7">
        <w:rPr>
          <w:rFonts w:cs="Times New Roman"/>
        </w:rPr>
        <w:t xml:space="preserve">la tasa de interés aplicable, en términos del Modelo de Crédito </w:t>
      </w:r>
      <w:r w:rsidR="00445738">
        <w:rPr>
          <w:rFonts w:cs="Times New Roman"/>
        </w:rPr>
        <w:t xml:space="preserve">con Garantía </w:t>
      </w:r>
      <w:r w:rsidRPr="007527F7">
        <w:rPr>
          <w:rFonts w:cs="Times New Roman"/>
        </w:rPr>
        <w:t xml:space="preserve">o del Modelo de Crédito </w:t>
      </w:r>
      <w:r w:rsidR="00445738">
        <w:rPr>
          <w:rFonts w:cs="Times New Roman"/>
        </w:rPr>
        <w:t>sin Garantía</w:t>
      </w:r>
      <w:r w:rsidRPr="007527F7">
        <w:rPr>
          <w:rFonts w:cs="Times New Roman"/>
        </w:rPr>
        <w:t>, según corresponda.</w:t>
      </w:r>
      <w:r w:rsidR="001824F8">
        <w:rPr>
          <w:rFonts w:cs="Times New Roman"/>
        </w:rPr>
        <w:t xml:space="preserve"> Para efectos de la Licitación Pública, el Licitante deberá ofertar el Margen Aplicable considerando la Calificación Preliminar o la Calificación Sombr</w:t>
      </w:r>
      <w:r w:rsidR="004A6356">
        <w:rPr>
          <w:rFonts w:cs="Times New Roman"/>
        </w:rPr>
        <w:t>a</w:t>
      </w:r>
      <w:r w:rsidR="001824F8">
        <w:rPr>
          <w:rFonts w:cs="Times New Roman"/>
        </w:rPr>
        <w:t xml:space="preserve"> Preliminar, según resulte aplicable.</w:t>
      </w:r>
    </w:p>
    <w:p w14:paraId="1F60E8C7" w14:textId="1CB0172C" w:rsidR="00165396" w:rsidRDefault="00165396" w:rsidP="007527F7">
      <w:pPr>
        <w:spacing w:after="0" w:line="240" w:lineRule="auto"/>
        <w:jc w:val="both"/>
        <w:rPr>
          <w:rFonts w:cs="Times New Roman"/>
        </w:rPr>
      </w:pPr>
    </w:p>
    <w:p w14:paraId="2A75A770" w14:textId="1C40E2DD" w:rsidR="009B3B33" w:rsidRDefault="009B3B33" w:rsidP="007527F7">
      <w:pPr>
        <w:spacing w:after="0" w:line="240" w:lineRule="auto"/>
        <w:jc w:val="both"/>
        <w:rPr>
          <w:rFonts w:cs="Times New Roman"/>
        </w:rPr>
      </w:pPr>
      <w:r>
        <w:rPr>
          <w:b/>
          <w:bCs/>
          <w:i/>
          <w:iCs/>
        </w:rPr>
        <w:t>“</w:t>
      </w:r>
      <w:r w:rsidRPr="009B3B33">
        <w:rPr>
          <w:b/>
          <w:bCs/>
          <w:i/>
          <w:iCs/>
        </w:rPr>
        <w:t>Margen Aplicable Límite Aceptable</w:t>
      </w:r>
      <w:r>
        <w:t xml:space="preserve">” significa </w:t>
      </w:r>
      <w:r w:rsidRPr="00C2265E">
        <w:t>la diferencia máxima de límites de Margen Aplicabl</w:t>
      </w:r>
      <w:r>
        <w:t xml:space="preserve">e </w:t>
      </w:r>
      <w:r w:rsidRPr="00C2265E">
        <w:t>entre rangos de calificación crediticia</w:t>
      </w:r>
      <w:r>
        <w:t xml:space="preserve"> que </w:t>
      </w:r>
      <w:r w:rsidR="007D55C2">
        <w:t xml:space="preserve">resultan aceptables para el Estado, en términos de la Tabla que se adjunta como </w:t>
      </w:r>
      <w:r w:rsidR="007D55C2" w:rsidRPr="007D55C2">
        <w:rPr>
          <w:b/>
          <w:bCs/>
        </w:rPr>
        <w:t>Anexo 9</w:t>
      </w:r>
      <w:r w:rsidR="007D55C2">
        <w:t>.</w:t>
      </w:r>
    </w:p>
    <w:p w14:paraId="21B6BE1A" w14:textId="77777777" w:rsidR="009B3B33" w:rsidRPr="007527F7" w:rsidRDefault="009B3B33" w:rsidP="007527F7">
      <w:pPr>
        <w:spacing w:after="0" w:line="240" w:lineRule="auto"/>
        <w:jc w:val="both"/>
        <w:rPr>
          <w:rFonts w:cs="Times New Roman"/>
        </w:rPr>
      </w:pPr>
    </w:p>
    <w:p w14:paraId="5E4F2410" w14:textId="77777777" w:rsidR="00467AF7" w:rsidRPr="007527F7" w:rsidRDefault="00467AF7" w:rsidP="007527F7">
      <w:pPr>
        <w:spacing w:after="0" w:line="240" w:lineRule="auto"/>
        <w:jc w:val="both"/>
        <w:rPr>
          <w:rFonts w:cs="Times New Roman"/>
        </w:rPr>
      </w:pPr>
      <w:r w:rsidRPr="007527F7">
        <w:rPr>
          <w:rFonts w:cs="Times New Roman"/>
          <w:b/>
          <w:i/>
        </w:rPr>
        <w:t>“México”</w:t>
      </w:r>
      <w:r w:rsidRPr="007527F7">
        <w:rPr>
          <w:rFonts w:cs="Times New Roman"/>
        </w:rPr>
        <w:t xml:space="preserve"> significa los Estados Unidos Mexicanos.</w:t>
      </w:r>
    </w:p>
    <w:p w14:paraId="4C366645" w14:textId="77777777" w:rsidR="001824F8" w:rsidRDefault="001824F8" w:rsidP="001824F8">
      <w:pPr>
        <w:spacing w:after="0" w:line="240" w:lineRule="auto"/>
        <w:jc w:val="both"/>
        <w:rPr>
          <w:rFonts w:cs="Times New Roman"/>
          <w:b/>
          <w:i/>
        </w:rPr>
      </w:pPr>
    </w:p>
    <w:p w14:paraId="6EA37C10" w14:textId="69394375" w:rsidR="001824F8" w:rsidRDefault="001824F8" w:rsidP="001824F8">
      <w:pPr>
        <w:spacing w:after="0" w:line="240" w:lineRule="auto"/>
        <w:jc w:val="both"/>
        <w:rPr>
          <w:rFonts w:cs="Times New Roman"/>
          <w:b/>
          <w:i/>
        </w:rPr>
      </w:pPr>
      <w:r>
        <w:rPr>
          <w:rFonts w:cs="Times New Roman"/>
          <w:b/>
          <w:i/>
        </w:rPr>
        <w:t>“</w:t>
      </w:r>
      <w:r w:rsidRPr="004E41C1">
        <w:rPr>
          <w:rFonts w:cs="Times New Roman"/>
          <w:b/>
          <w:i/>
        </w:rPr>
        <w:t>Modelo de Contrato de Garantía</w:t>
      </w:r>
      <w:r>
        <w:rPr>
          <w:rFonts w:cs="Times New Roman"/>
          <w:b/>
          <w:i/>
        </w:rPr>
        <w:t>”</w:t>
      </w:r>
      <w:r w:rsidRPr="00B42679">
        <w:rPr>
          <w:rFonts w:cs="Times New Roman"/>
        </w:rPr>
        <w:t xml:space="preserve"> </w:t>
      </w:r>
      <w:r w:rsidRPr="00EB18A3">
        <w:rPr>
          <w:rFonts w:cs="Times New Roman"/>
        </w:rPr>
        <w:t xml:space="preserve">significa el proyecto que contiene los términos y condiciones en los que el Estado propone suscribir el </w:t>
      </w:r>
      <w:r>
        <w:rPr>
          <w:rFonts w:cs="Times New Roman"/>
        </w:rPr>
        <w:t xml:space="preserve">Contrato </w:t>
      </w:r>
      <w:r w:rsidRPr="00EB18A3">
        <w:rPr>
          <w:rFonts w:eastAsia="Arial"/>
          <w:color w:val="000000"/>
          <w:spacing w:val="-1"/>
          <w:lang w:val="es-ES"/>
        </w:rPr>
        <w:t>de</w:t>
      </w:r>
      <w:r>
        <w:rPr>
          <w:rFonts w:eastAsia="Arial"/>
          <w:color w:val="000000"/>
          <w:spacing w:val="-1"/>
          <w:lang w:val="es-ES"/>
        </w:rPr>
        <w:t xml:space="preserve"> Garantía </w:t>
      </w:r>
      <w:r w:rsidRPr="00EB18A3">
        <w:rPr>
          <w:rFonts w:eastAsia="Arial"/>
          <w:color w:val="000000"/>
          <w:spacing w:val="-1"/>
          <w:lang w:val="es-ES"/>
        </w:rPr>
        <w:t xml:space="preserve">que celebrará el Estado, en calidad de </w:t>
      </w:r>
      <w:r>
        <w:rPr>
          <w:rFonts w:eastAsia="Arial"/>
          <w:color w:val="000000"/>
          <w:spacing w:val="-1"/>
          <w:lang w:val="es-ES"/>
        </w:rPr>
        <w:t>deudor</w:t>
      </w:r>
      <w:r w:rsidRPr="00EB18A3">
        <w:rPr>
          <w:rFonts w:eastAsia="Arial"/>
          <w:color w:val="000000"/>
          <w:spacing w:val="-1"/>
          <w:lang w:val="es-ES"/>
        </w:rPr>
        <w:t xml:space="preserve">, con </w:t>
      </w:r>
      <w:r>
        <w:rPr>
          <w:rFonts w:eastAsia="Arial"/>
          <w:color w:val="000000"/>
          <w:spacing w:val="-1"/>
          <w:lang w:val="es-ES"/>
        </w:rPr>
        <w:t>el Licitante Ganador de la Garantía, en calidad de Garante.</w:t>
      </w:r>
    </w:p>
    <w:p w14:paraId="1D276244" w14:textId="77777777" w:rsidR="00467AF7" w:rsidRPr="007527F7" w:rsidRDefault="00467AF7" w:rsidP="007527F7">
      <w:pPr>
        <w:spacing w:after="0" w:line="240" w:lineRule="auto"/>
        <w:jc w:val="both"/>
        <w:rPr>
          <w:rFonts w:cs="Times New Roman"/>
        </w:rPr>
      </w:pPr>
    </w:p>
    <w:p w14:paraId="0AF18620" w14:textId="3C818672" w:rsidR="00467AF7" w:rsidRPr="007527F7" w:rsidRDefault="00467AF7" w:rsidP="007527F7">
      <w:pPr>
        <w:spacing w:after="0" w:line="240" w:lineRule="auto"/>
        <w:jc w:val="both"/>
        <w:rPr>
          <w:rFonts w:cs="Times New Roman"/>
        </w:rPr>
      </w:pPr>
      <w:r w:rsidRPr="007527F7">
        <w:rPr>
          <w:rFonts w:cs="Times New Roman"/>
          <w:b/>
          <w:i/>
        </w:rPr>
        <w:t xml:space="preserve">“Modelo de Crédito </w:t>
      </w:r>
      <w:r w:rsidR="00B357BE" w:rsidRPr="007527F7">
        <w:rPr>
          <w:rFonts w:cs="Times New Roman"/>
          <w:b/>
          <w:i/>
        </w:rPr>
        <w:t>con Garantía</w:t>
      </w:r>
      <w:r w:rsidRPr="007527F7">
        <w:rPr>
          <w:rFonts w:cs="Times New Roman"/>
          <w:b/>
          <w:i/>
        </w:rPr>
        <w:t>”</w:t>
      </w:r>
      <w:r w:rsidRPr="007527F7">
        <w:rPr>
          <w:rFonts w:cs="Times New Roman"/>
        </w:rPr>
        <w:t xml:space="preserve"> significa el </w:t>
      </w:r>
      <w:r w:rsidR="001B59E4">
        <w:rPr>
          <w:rFonts w:cs="Times New Roman"/>
        </w:rPr>
        <w:t xml:space="preserve">proyecto </w:t>
      </w:r>
      <w:r w:rsidRPr="007527F7">
        <w:rPr>
          <w:rFonts w:cs="Times New Roman"/>
        </w:rPr>
        <w:t xml:space="preserve">de contrato de apertura de crédito simple y sus </w:t>
      </w:r>
      <w:r w:rsidR="00B67E2A">
        <w:rPr>
          <w:rFonts w:cs="Times New Roman"/>
        </w:rPr>
        <w:t>A</w:t>
      </w:r>
      <w:r w:rsidRPr="007527F7">
        <w:rPr>
          <w:rFonts w:cs="Times New Roman"/>
        </w:rPr>
        <w:t xml:space="preserve">nexos, </w:t>
      </w:r>
      <w:r w:rsidR="001B59E4">
        <w:rPr>
          <w:rFonts w:cs="Times New Roman"/>
        </w:rPr>
        <w:t xml:space="preserve">que </w:t>
      </w:r>
      <w:r w:rsidRPr="007527F7">
        <w:rPr>
          <w:rFonts w:cs="Times New Roman"/>
        </w:rPr>
        <w:t xml:space="preserve">contiene los términos y condiciones bajo los cuales el Estado propone celebrar </w:t>
      </w:r>
      <w:r w:rsidR="002A73E7">
        <w:rPr>
          <w:rFonts w:cs="Times New Roman"/>
        </w:rPr>
        <w:t xml:space="preserve">el o </w:t>
      </w:r>
      <w:r w:rsidR="006B3803" w:rsidRPr="007527F7">
        <w:rPr>
          <w:rFonts w:cs="Times New Roman"/>
        </w:rPr>
        <w:t xml:space="preserve">los Contratos de Crédito </w:t>
      </w:r>
      <w:r w:rsidR="00B357BE" w:rsidRPr="007527F7">
        <w:rPr>
          <w:rFonts w:cs="Times New Roman"/>
        </w:rPr>
        <w:t>que cuente</w:t>
      </w:r>
      <w:r w:rsidR="006B3803" w:rsidRPr="007527F7">
        <w:rPr>
          <w:rFonts w:cs="Times New Roman"/>
        </w:rPr>
        <w:t>n</w:t>
      </w:r>
      <w:r w:rsidR="00B357BE" w:rsidRPr="007527F7">
        <w:rPr>
          <w:rFonts w:cs="Times New Roman"/>
        </w:rPr>
        <w:t xml:space="preserve"> con Garantía</w:t>
      </w:r>
      <w:r w:rsidRPr="007527F7">
        <w:rPr>
          <w:rFonts w:cs="Times New Roman"/>
        </w:rPr>
        <w:t>.</w:t>
      </w:r>
    </w:p>
    <w:p w14:paraId="6EB32EAC" w14:textId="77777777" w:rsidR="00467AF7" w:rsidRPr="007527F7" w:rsidRDefault="00467AF7" w:rsidP="007527F7">
      <w:pPr>
        <w:spacing w:after="0" w:line="240" w:lineRule="auto"/>
        <w:jc w:val="both"/>
        <w:rPr>
          <w:rFonts w:cs="Times New Roman"/>
        </w:rPr>
      </w:pPr>
    </w:p>
    <w:p w14:paraId="6B126D66" w14:textId="500FA3FF" w:rsidR="00467AF7" w:rsidRPr="007527F7" w:rsidRDefault="00467AF7" w:rsidP="007527F7">
      <w:pPr>
        <w:spacing w:after="0" w:line="240" w:lineRule="auto"/>
        <w:jc w:val="both"/>
        <w:rPr>
          <w:rFonts w:cs="Times New Roman"/>
        </w:rPr>
      </w:pPr>
      <w:r w:rsidRPr="007527F7">
        <w:rPr>
          <w:rFonts w:cs="Times New Roman"/>
          <w:b/>
          <w:i/>
        </w:rPr>
        <w:t xml:space="preserve">“Modelo de Crédito </w:t>
      </w:r>
      <w:r w:rsidR="00B357BE" w:rsidRPr="007527F7">
        <w:rPr>
          <w:rFonts w:cs="Times New Roman"/>
          <w:b/>
          <w:i/>
        </w:rPr>
        <w:t>sin Garantía</w:t>
      </w:r>
      <w:r w:rsidRPr="007527F7">
        <w:rPr>
          <w:rFonts w:cs="Times New Roman"/>
          <w:b/>
          <w:i/>
        </w:rPr>
        <w:t>”</w:t>
      </w:r>
      <w:r w:rsidRPr="007527F7">
        <w:rPr>
          <w:rFonts w:cs="Times New Roman"/>
        </w:rPr>
        <w:t xml:space="preserve"> significa el modelo de contrato de apertura de crédito simple y sus </w:t>
      </w:r>
      <w:r w:rsidR="00B67E2A">
        <w:rPr>
          <w:rFonts w:cs="Times New Roman"/>
        </w:rPr>
        <w:t>A</w:t>
      </w:r>
      <w:r w:rsidRPr="007527F7">
        <w:rPr>
          <w:rFonts w:cs="Times New Roman"/>
        </w:rPr>
        <w:t xml:space="preserve">nexos, </w:t>
      </w:r>
      <w:r w:rsidR="001B59E4">
        <w:rPr>
          <w:rFonts w:cs="Times New Roman"/>
        </w:rPr>
        <w:t xml:space="preserve">que </w:t>
      </w:r>
      <w:r w:rsidRPr="007527F7">
        <w:rPr>
          <w:rFonts w:cs="Times New Roman"/>
        </w:rPr>
        <w:t xml:space="preserve">contiene los términos y condiciones bajo los cuales el Estado propone celebrar </w:t>
      </w:r>
      <w:r w:rsidR="002A73E7">
        <w:rPr>
          <w:rFonts w:cs="Times New Roman"/>
        </w:rPr>
        <w:t xml:space="preserve">el o </w:t>
      </w:r>
      <w:r w:rsidR="006B3803" w:rsidRPr="007527F7">
        <w:rPr>
          <w:rFonts w:cs="Times New Roman"/>
        </w:rPr>
        <w:t xml:space="preserve">los Contratos de Crédito </w:t>
      </w:r>
      <w:r w:rsidR="00B357BE" w:rsidRPr="007527F7">
        <w:rPr>
          <w:rFonts w:cs="Times New Roman"/>
        </w:rPr>
        <w:t>que no cuente</w:t>
      </w:r>
      <w:r w:rsidR="002A73E7">
        <w:rPr>
          <w:rFonts w:cs="Times New Roman"/>
        </w:rPr>
        <w:t>n</w:t>
      </w:r>
      <w:r w:rsidR="00B357BE" w:rsidRPr="007527F7">
        <w:rPr>
          <w:rFonts w:cs="Times New Roman"/>
        </w:rPr>
        <w:t xml:space="preserve"> con Garantía</w:t>
      </w:r>
      <w:r w:rsidRPr="007527F7">
        <w:rPr>
          <w:rFonts w:cs="Times New Roman"/>
        </w:rPr>
        <w:t>.</w:t>
      </w:r>
    </w:p>
    <w:p w14:paraId="76573172" w14:textId="77777777" w:rsidR="00726DA0" w:rsidRDefault="00726DA0" w:rsidP="00EB4691">
      <w:pPr>
        <w:spacing w:after="0" w:line="240" w:lineRule="auto"/>
        <w:jc w:val="both"/>
        <w:rPr>
          <w:rFonts w:cs="Times New Roman"/>
          <w:b/>
          <w:i/>
        </w:rPr>
      </w:pPr>
    </w:p>
    <w:p w14:paraId="785C0DFF" w14:textId="392887F8" w:rsidR="00EB4691" w:rsidRDefault="00EB4691" w:rsidP="00DD4CEE">
      <w:pPr>
        <w:spacing w:after="0" w:line="240" w:lineRule="auto"/>
        <w:jc w:val="both"/>
        <w:rPr>
          <w:rFonts w:cs="Times New Roman"/>
        </w:rPr>
      </w:pPr>
      <w:r w:rsidRPr="00EB18A3">
        <w:rPr>
          <w:rFonts w:cs="Times New Roman"/>
          <w:b/>
          <w:i/>
        </w:rPr>
        <w:lastRenderedPageBreak/>
        <w:t xml:space="preserve">“Modelo de Fideicomiso </w:t>
      </w:r>
      <w:r>
        <w:rPr>
          <w:rFonts w:cs="Times New Roman"/>
          <w:b/>
          <w:i/>
        </w:rPr>
        <w:t>Maestro</w:t>
      </w:r>
      <w:r w:rsidRPr="00EB18A3">
        <w:rPr>
          <w:rFonts w:cs="Times New Roman"/>
          <w:b/>
          <w:i/>
        </w:rPr>
        <w:t>”</w:t>
      </w:r>
      <w:r w:rsidRPr="00A26BC8">
        <w:rPr>
          <w:rFonts w:cs="Times New Roman"/>
        </w:rPr>
        <w:t xml:space="preserve"> </w:t>
      </w:r>
      <w:r w:rsidR="00B42679" w:rsidRPr="00EB18A3">
        <w:rPr>
          <w:rFonts w:cs="Times New Roman"/>
        </w:rPr>
        <w:t xml:space="preserve">significa el proyecto </w:t>
      </w:r>
      <w:r w:rsidR="001B59E4">
        <w:rPr>
          <w:rFonts w:cs="Times New Roman"/>
        </w:rPr>
        <w:t xml:space="preserve">de </w:t>
      </w:r>
      <w:r w:rsidR="001B59E4" w:rsidRPr="007527F7">
        <w:rPr>
          <w:rFonts w:eastAsia="Arial"/>
          <w:color w:val="000000"/>
          <w:spacing w:val="-1"/>
          <w:lang w:val="es-ES"/>
        </w:rPr>
        <w:t xml:space="preserve">fideicomiso maestro irrevocable, de administración y fuente de pago que celebrará el Estado, en calidad de fideicomitente y fideicomisario en segundo lugar, con la institución financiera de su elección como fiduciario, </w:t>
      </w:r>
      <w:r w:rsidR="001B59E4" w:rsidRPr="007527F7">
        <w:rPr>
          <w:rFonts w:cstheme="minorHAnsi"/>
        </w:rPr>
        <w:t xml:space="preserve">a cuyo patrimonio se afectarán las Participaciones Fideicomitidas, para que sirva como fuente de pago de los créditos, de los instrumentos derivados de intercambio de flujos y de las </w:t>
      </w:r>
      <w:r w:rsidR="001B59E4">
        <w:rPr>
          <w:rFonts w:cstheme="minorHAnsi"/>
        </w:rPr>
        <w:t>G</w:t>
      </w:r>
      <w:r w:rsidR="001B59E4" w:rsidRPr="007527F7">
        <w:rPr>
          <w:rFonts w:cstheme="minorHAnsi"/>
        </w:rPr>
        <w:t>arantías que, en su caso, celebre el Estado, en el cual los acreditantes</w:t>
      </w:r>
      <w:r w:rsidR="001B59E4">
        <w:rPr>
          <w:rFonts w:cstheme="minorHAnsi"/>
        </w:rPr>
        <w:t xml:space="preserve"> y</w:t>
      </w:r>
      <w:r w:rsidR="001B59E4" w:rsidRPr="007527F7">
        <w:rPr>
          <w:rFonts w:cstheme="minorHAnsi"/>
        </w:rPr>
        <w:t>,</w:t>
      </w:r>
      <w:r w:rsidR="001B59E4">
        <w:rPr>
          <w:rFonts w:cstheme="minorHAnsi"/>
        </w:rPr>
        <w:t xml:space="preserve"> en su caso,</w:t>
      </w:r>
      <w:r w:rsidR="001B59E4" w:rsidRPr="007527F7">
        <w:rPr>
          <w:rFonts w:cstheme="minorHAnsi"/>
        </w:rPr>
        <w:t xml:space="preserve"> las contrapartes y</w:t>
      </w:r>
      <w:r w:rsidR="001B59E4">
        <w:rPr>
          <w:rFonts w:cstheme="minorHAnsi"/>
        </w:rPr>
        <w:t>/o</w:t>
      </w:r>
      <w:r w:rsidR="001B59E4" w:rsidRPr="007527F7">
        <w:rPr>
          <w:rFonts w:cstheme="minorHAnsi"/>
        </w:rPr>
        <w:t xml:space="preserve"> los garantes tendrán la calidad de fideicomisarios en primer lugar, conforme a la prelación establecida en el </w:t>
      </w:r>
      <w:r w:rsidR="001B59E4">
        <w:rPr>
          <w:rFonts w:cstheme="minorHAnsi"/>
        </w:rPr>
        <w:t xml:space="preserve">mismo, </w:t>
      </w:r>
      <w:r w:rsidR="00B42679" w:rsidRPr="00EB18A3">
        <w:rPr>
          <w:rFonts w:cs="Times New Roman"/>
        </w:rPr>
        <w:t xml:space="preserve">que contiene los términos y condiciones en los que el Estado propone suscribir el </w:t>
      </w:r>
      <w:r w:rsidR="001B59E4">
        <w:rPr>
          <w:rFonts w:eastAsia="Arial"/>
          <w:color w:val="000000"/>
          <w:spacing w:val="-1"/>
          <w:lang w:val="es-ES"/>
        </w:rPr>
        <w:t>Fideicomiso Maestro</w:t>
      </w:r>
      <w:r w:rsidR="00B42679">
        <w:rPr>
          <w:rFonts w:cs="Times New Roman"/>
        </w:rPr>
        <w:t>.</w:t>
      </w:r>
    </w:p>
    <w:p w14:paraId="37494B4C" w14:textId="77777777" w:rsidR="00EB4691" w:rsidRPr="00EB18A3" w:rsidRDefault="00EB4691" w:rsidP="00DD4CEE">
      <w:pPr>
        <w:spacing w:after="0" w:line="240" w:lineRule="auto"/>
        <w:jc w:val="both"/>
        <w:rPr>
          <w:rFonts w:cs="Times New Roman"/>
        </w:rPr>
      </w:pPr>
    </w:p>
    <w:p w14:paraId="2FC7C85A" w14:textId="1A90E5A7" w:rsidR="004E74DC" w:rsidRPr="004E74DC" w:rsidRDefault="004E74DC" w:rsidP="00340910">
      <w:pPr>
        <w:spacing w:after="0" w:line="240" w:lineRule="auto"/>
        <w:jc w:val="both"/>
        <w:rPr>
          <w:rFonts w:cs="Times New Roman"/>
          <w:b/>
          <w:i/>
        </w:rPr>
      </w:pPr>
      <w:r w:rsidRPr="004E74DC">
        <w:rPr>
          <w:rFonts w:eastAsia="Arial" w:cs="Arial"/>
          <w:b/>
          <w:i/>
          <w:iCs/>
        </w:rPr>
        <w:t>“Monto Expuesto”</w:t>
      </w:r>
      <w:r w:rsidRPr="004E74DC">
        <w:rPr>
          <w:rFonts w:eastAsia="Arial" w:cs="Arial"/>
          <w:bCs/>
        </w:rPr>
        <w:t xml:space="preserve"> significa hasta la cantidad en pesos igual al 15% (quince por ciento) del saldo insoluto del Crédito Garantizado en la fecha de pago del mes calendario inmediato anterior</w:t>
      </w:r>
      <w:r>
        <w:rPr>
          <w:rFonts w:eastAsia="Arial" w:cs="Arial"/>
          <w:bCs/>
        </w:rPr>
        <w:t xml:space="preserve"> a la primera disposición de la Garantía</w:t>
      </w:r>
      <w:r w:rsidRPr="004E74DC">
        <w:rPr>
          <w:rFonts w:eastAsia="Arial" w:cs="Arial"/>
          <w:bCs/>
        </w:rPr>
        <w:t xml:space="preserve">, en el entendido que al momento en que se lleve a cabo la primera disposición de la </w:t>
      </w:r>
      <w:r>
        <w:rPr>
          <w:rFonts w:eastAsia="Arial" w:cs="Arial"/>
          <w:bCs/>
        </w:rPr>
        <w:t>Garantía</w:t>
      </w:r>
      <w:r w:rsidRPr="004E74DC">
        <w:rPr>
          <w:rFonts w:eastAsia="Arial" w:cs="Arial"/>
          <w:bCs/>
        </w:rPr>
        <w:t xml:space="preserve">, dicho monto se fijará y permanecerá constante hasta el fin del </w:t>
      </w:r>
      <w:r>
        <w:rPr>
          <w:rFonts w:eastAsia="Arial" w:cs="Arial"/>
          <w:bCs/>
        </w:rPr>
        <w:t>P</w:t>
      </w:r>
      <w:r w:rsidRPr="004E74DC">
        <w:rPr>
          <w:rFonts w:eastAsia="Arial" w:cs="Arial"/>
          <w:bCs/>
        </w:rPr>
        <w:t xml:space="preserve">eriodo de </w:t>
      </w:r>
      <w:r>
        <w:rPr>
          <w:rFonts w:eastAsia="Arial" w:cs="Arial"/>
          <w:bCs/>
        </w:rPr>
        <w:t>D</w:t>
      </w:r>
      <w:r w:rsidRPr="004E74DC">
        <w:rPr>
          <w:rFonts w:eastAsia="Arial" w:cs="Arial"/>
          <w:bCs/>
        </w:rPr>
        <w:t xml:space="preserve">isposición de la </w:t>
      </w:r>
      <w:r>
        <w:rPr>
          <w:rFonts w:eastAsia="Arial" w:cs="Arial"/>
          <w:bCs/>
        </w:rPr>
        <w:t>Garantía</w:t>
      </w:r>
      <w:r w:rsidRPr="004E74DC">
        <w:rPr>
          <w:rFonts w:eastAsia="Arial" w:cs="Arial"/>
          <w:bCs/>
        </w:rPr>
        <w:t>.</w:t>
      </w:r>
    </w:p>
    <w:p w14:paraId="16008AB2" w14:textId="77777777" w:rsidR="004E74DC" w:rsidRPr="007527F7" w:rsidRDefault="004E74DC" w:rsidP="007527F7">
      <w:pPr>
        <w:spacing w:after="0" w:line="240" w:lineRule="auto"/>
        <w:jc w:val="both"/>
        <w:rPr>
          <w:rFonts w:cs="Times New Roman"/>
          <w:b/>
          <w:i/>
        </w:rPr>
      </w:pPr>
    </w:p>
    <w:p w14:paraId="2B61440C" w14:textId="5F00A037" w:rsidR="00467AF7" w:rsidRPr="007527F7" w:rsidRDefault="00467AF7" w:rsidP="007527F7">
      <w:pPr>
        <w:spacing w:after="0" w:line="240" w:lineRule="auto"/>
        <w:jc w:val="both"/>
        <w:rPr>
          <w:rFonts w:cs="Times New Roman"/>
        </w:rPr>
      </w:pPr>
      <w:r w:rsidRPr="007527F7">
        <w:rPr>
          <w:rFonts w:cs="Times New Roman"/>
          <w:b/>
          <w:i/>
        </w:rPr>
        <w:t>“Monto Total del Financiamiento”</w:t>
      </w:r>
      <w:r w:rsidRPr="007527F7">
        <w:rPr>
          <w:rFonts w:cs="Times New Roman"/>
        </w:rPr>
        <w:t xml:space="preserve"> significa el monto de endeudamiento autorizado </w:t>
      </w:r>
      <w:r w:rsidR="004E74DC" w:rsidRPr="004E74DC">
        <w:rPr>
          <w:rFonts w:eastAsia="Arial" w:cstheme="minorHAnsi"/>
          <w:color w:val="000000"/>
          <w:spacing w:val="-1"/>
        </w:rPr>
        <w:t>hasta por la cantidad de</w:t>
      </w:r>
      <w:r w:rsidR="004E74DC" w:rsidRPr="004E74DC">
        <w:rPr>
          <w:rFonts w:cs="Arial"/>
        </w:rPr>
        <w:t xml:space="preserve"> $13,151</w:t>
      </w:r>
      <w:r w:rsidR="001824F8">
        <w:rPr>
          <w:rFonts w:cs="Arial"/>
        </w:rPr>
        <w:t>’</w:t>
      </w:r>
      <w:r w:rsidR="004E74DC" w:rsidRPr="004E74DC">
        <w:rPr>
          <w:rFonts w:cs="Arial"/>
        </w:rPr>
        <w:t>902,508.56 (trece mil ciento cincuenta y un millones novecientos dos mil quinientos ocho pesos 56/100 M.N.)</w:t>
      </w:r>
      <w:r w:rsidRPr="007527F7">
        <w:rPr>
          <w:rFonts w:cs="Times New Roman"/>
        </w:rPr>
        <w:t>.</w:t>
      </w:r>
    </w:p>
    <w:p w14:paraId="554AD36B" w14:textId="77777777" w:rsidR="00467AF7" w:rsidRPr="007527F7" w:rsidRDefault="00467AF7" w:rsidP="007527F7">
      <w:pPr>
        <w:spacing w:after="0" w:line="240" w:lineRule="auto"/>
        <w:jc w:val="both"/>
        <w:rPr>
          <w:rFonts w:cs="Times New Roman"/>
        </w:rPr>
      </w:pPr>
    </w:p>
    <w:p w14:paraId="061E403B" w14:textId="169E8517" w:rsidR="006B3803" w:rsidRPr="007527F7" w:rsidRDefault="0090389E" w:rsidP="007527F7">
      <w:pPr>
        <w:spacing w:after="0" w:line="240" w:lineRule="auto"/>
        <w:jc w:val="both"/>
        <w:rPr>
          <w:rFonts w:cs="Times New Roman"/>
          <w:b/>
          <w:i/>
        </w:rPr>
      </w:pPr>
      <w:r w:rsidRPr="007527F7">
        <w:rPr>
          <w:rFonts w:cs="Times New Roman"/>
          <w:b/>
          <w:i/>
        </w:rPr>
        <w:t>“Oferta”</w:t>
      </w:r>
      <w:r w:rsidR="006B3803" w:rsidRPr="007527F7">
        <w:rPr>
          <w:rFonts w:cs="Times New Roman"/>
        </w:rPr>
        <w:t xml:space="preserve"> significa</w:t>
      </w:r>
      <w:r w:rsidR="001824F8">
        <w:rPr>
          <w:rFonts w:cs="Times New Roman"/>
        </w:rPr>
        <w:t>,</w:t>
      </w:r>
      <w:r w:rsidR="006B3803" w:rsidRPr="007527F7">
        <w:rPr>
          <w:rFonts w:cs="Times New Roman"/>
        </w:rPr>
        <w:t xml:space="preserve"> indistintamente</w:t>
      </w:r>
      <w:r w:rsidR="001824F8">
        <w:rPr>
          <w:rFonts w:cs="Times New Roman"/>
        </w:rPr>
        <w:t>,</w:t>
      </w:r>
      <w:r w:rsidR="006B3803" w:rsidRPr="007527F7">
        <w:rPr>
          <w:rFonts w:cs="Times New Roman"/>
        </w:rPr>
        <w:t xml:space="preserve"> una Oferta de Crédito o una Oferta de Garantía presentada por un Licitante en el Acto de Presentación y Apertura de Ofertas de la Licitación Pública.</w:t>
      </w:r>
    </w:p>
    <w:p w14:paraId="0599542D" w14:textId="77777777" w:rsidR="006B3803" w:rsidRPr="007527F7" w:rsidRDefault="006B3803" w:rsidP="007527F7">
      <w:pPr>
        <w:spacing w:after="0" w:line="240" w:lineRule="auto"/>
        <w:jc w:val="both"/>
        <w:rPr>
          <w:rFonts w:cs="Times New Roman"/>
          <w:b/>
          <w:i/>
        </w:rPr>
      </w:pPr>
    </w:p>
    <w:p w14:paraId="4496D662" w14:textId="5E40FF0D" w:rsidR="009738E6" w:rsidRPr="007527F7" w:rsidRDefault="009738E6" w:rsidP="009738E6">
      <w:pPr>
        <w:spacing w:after="0" w:line="240" w:lineRule="auto"/>
        <w:jc w:val="both"/>
        <w:rPr>
          <w:rFonts w:cs="Times New Roman"/>
        </w:rPr>
      </w:pPr>
      <w:bookmarkStart w:id="3" w:name="_Hlk22079740"/>
      <w:r w:rsidRPr="007527F7">
        <w:rPr>
          <w:rFonts w:cs="Times New Roman"/>
          <w:b/>
          <w:i/>
        </w:rPr>
        <w:t>“Oferta Calificada”</w:t>
      </w:r>
      <w:r w:rsidRPr="007527F7">
        <w:rPr>
          <w:rFonts w:cs="Times New Roman"/>
        </w:rPr>
        <w:t xml:space="preserve"> significa, indistintamente, una Oferta de Crédito Calificada o una Oferta de Garantía Calificada, </w:t>
      </w:r>
      <w:r w:rsidR="001824F8">
        <w:rPr>
          <w:rFonts w:cs="Times New Roman"/>
        </w:rPr>
        <w:t xml:space="preserve">que cumpla con las características y </w:t>
      </w:r>
      <w:r w:rsidRPr="007527F7">
        <w:rPr>
          <w:rFonts w:cs="Times New Roman"/>
        </w:rPr>
        <w:t>los requisitos previstos en las presentes Bases de Licitación.</w:t>
      </w:r>
    </w:p>
    <w:p w14:paraId="6CFB53E8" w14:textId="360F56BA" w:rsidR="009738E6" w:rsidRDefault="009738E6" w:rsidP="009738E6">
      <w:pPr>
        <w:spacing w:after="0" w:line="240" w:lineRule="auto"/>
        <w:jc w:val="both"/>
        <w:rPr>
          <w:rFonts w:cs="Times New Roman"/>
          <w:b/>
          <w:i/>
        </w:rPr>
      </w:pPr>
    </w:p>
    <w:p w14:paraId="329D8DE8" w14:textId="73F7A8A1" w:rsidR="00467AF7" w:rsidRPr="007527F7" w:rsidRDefault="00467AF7" w:rsidP="009738E6">
      <w:pPr>
        <w:spacing w:after="0" w:line="240" w:lineRule="auto"/>
        <w:jc w:val="both"/>
        <w:rPr>
          <w:rFonts w:cs="Times New Roman"/>
        </w:rPr>
      </w:pPr>
      <w:r w:rsidRPr="007527F7">
        <w:rPr>
          <w:rFonts w:cs="Times New Roman"/>
          <w:b/>
          <w:i/>
        </w:rPr>
        <w:t>“Oferta de Crédito”</w:t>
      </w:r>
      <w:r w:rsidRPr="007527F7">
        <w:rPr>
          <w:rFonts w:cs="Times New Roman"/>
        </w:rPr>
        <w:t xml:space="preserve"> significa</w:t>
      </w:r>
      <w:r w:rsidR="006B3803" w:rsidRPr="007527F7">
        <w:rPr>
          <w:rFonts w:cs="Times New Roman"/>
        </w:rPr>
        <w:t xml:space="preserve"> </w:t>
      </w:r>
      <w:r w:rsidRPr="007527F7">
        <w:rPr>
          <w:rFonts w:cs="Times New Roman"/>
        </w:rPr>
        <w:t>la Oferta de Crédito</w:t>
      </w:r>
      <w:r w:rsidR="006B3803" w:rsidRPr="007527F7">
        <w:rPr>
          <w:rFonts w:cs="Times New Roman"/>
        </w:rPr>
        <w:t xml:space="preserve"> presentada por un Licitante del Financiamiento en el Acto de Presentación y Apertura de Ofertas de la Licitación Pública</w:t>
      </w:r>
      <w:r w:rsidR="001824F8">
        <w:rPr>
          <w:rFonts w:cs="Times New Roman"/>
        </w:rPr>
        <w:t xml:space="preserve">, la cual podrá formularse considerando los siguientes supuestos: </w:t>
      </w:r>
      <w:r w:rsidR="001824F8" w:rsidRPr="007816CC">
        <w:rPr>
          <w:rFonts w:cs="Times New Roman"/>
          <w:i/>
          <w:iCs/>
        </w:rPr>
        <w:t>(i)</w:t>
      </w:r>
      <w:r w:rsidR="001824F8">
        <w:rPr>
          <w:rFonts w:cs="Times New Roman"/>
        </w:rPr>
        <w:t xml:space="preserve"> que el crédito tendrá asociada una Garantía, </w:t>
      </w:r>
      <w:r w:rsidR="007816CC">
        <w:rPr>
          <w:rFonts w:cs="Times New Roman"/>
        </w:rPr>
        <w:t xml:space="preserve">la cual se referirá como una </w:t>
      </w:r>
      <w:r w:rsidR="001824F8">
        <w:rPr>
          <w:rFonts w:cs="Times New Roman"/>
        </w:rPr>
        <w:t xml:space="preserve">Oferta de Crédito con Garantía, o </w:t>
      </w:r>
      <w:r w:rsidR="001824F8" w:rsidRPr="007816CC">
        <w:rPr>
          <w:rFonts w:cs="Times New Roman"/>
          <w:i/>
          <w:iCs/>
        </w:rPr>
        <w:t>(</w:t>
      </w:r>
      <w:proofErr w:type="spellStart"/>
      <w:r w:rsidR="001824F8" w:rsidRPr="007816CC">
        <w:rPr>
          <w:rFonts w:cs="Times New Roman"/>
          <w:i/>
          <w:iCs/>
        </w:rPr>
        <w:t>ii</w:t>
      </w:r>
      <w:proofErr w:type="spellEnd"/>
      <w:r w:rsidR="001824F8" w:rsidRPr="007816CC">
        <w:rPr>
          <w:rFonts w:cs="Times New Roman"/>
          <w:i/>
          <w:iCs/>
        </w:rPr>
        <w:t>)</w:t>
      </w:r>
      <w:r w:rsidR="001824F8">
        <w:rPr>
          <w:rFonts w:cs="Times New Roman"/>
        </w:rPr>
        <w:t xml:space="preserve"> que el crédito no tendrá asociada una Garantía, </w:t>
      </w:r>
      <w:r w:rsidR="007816CC">
        <w:rPr>
          <w:rFonts w:cs="Times New Roman"/>
        </w:rPr>
        <w:t xml:space="preserve">la cual se referirá como </w:t>
      </w:r>
      <w:r w:rsidR="001824F8">
        <w:rPr>
          <w:rFonts w:cs="Times New Roman"/>
        </w:rPr>
        <w:t>una Oferta de Crédito sin Garantía, la cual deberá presentarse conformidad con el Formato de Oferta de Crédito</w:t>
      </w:r>
      <w:r w:rsidRPr="007527F7">
        <w:rPr>
          <w:rFonts w:cs="Times New Roman"/>
        </w:rPr>
        <w:t>.</w:t>
      </w:r>
    </w:p>
    <w:bookmarkEnd w:id="3"/>
    <w:p w14:paraId="623B37B8" w14:textId="4C46CBF4" w:rsidR="005B17B5" w:rsidRPr="007527F7" w:rsidRDefault="005B17B5" w:rsidP="007527F7">
      <w:pPr>
        <w:spacing w:after="0" w:line="240" w:lineRule="auto"/>
        <w:jc w:val="both"/>
        <w:rPr>
          <w:rFonts w:cs="Times New Roman"/>
          <w:b/>
          <w:i/>
        </w:rPr>
      </w:pPr>
    </w:p>
    <w:p w14:paraId="2C0775B7" w14:textId="6E65172D" w:rsidR="009738E6" w:rsidRPr="007527F7" w:rsidRDefault="009738E6" w:rsidP="009738E6">
      <w:pPr>
        <w:spacing w:after="0" w:line="240" w:lineRule="auto"/>
        <w:jc w:val="both"/>
        <w:rPr>
          <w:rFonts w:cs="Times New Roman"/>
        </w:rPr>
      </w:pPr>
      <w:r w:rsidRPr="007527F7">
        <w:rPr>
          <w:rFonts w:cs="Times New Roman"/>
          <w:b/>
          <w:i/>
        </w:rPr>
        <w:t>“Oferta de Crédito Calificada”</w:t>
      </w:r>
      <w:r w:rsidRPr="007527F7">
        <w:rPr>
          <w:rFonts w:cs="Times New Roman"/>
        </w:rPr>
        <w:t xml:space="preserve"> significa cada Oferta de Crédito </w:t>
      </w:r>
      <w:r w:rsidR="005A048A">
        <w:rPr>
          <w:rFonts w:cs="Times New Roman"/>
        </w:rPr>
        <w:t xml:space="preserve">que cumpla con las características y requisitos </w:t>
      </w:r>
      <w:r w:rsidRPr="007527F7">
        <w:rPr>
          <w:rFonts w:cs="Times New Roman"/>
        </w:rPr>
        <w:t>previstos en las presentes Bases de Licitación</w:t>
      </w:r>
      <w:r w:rsidR="005A048A">
        <w:rPr>
          <w:rFonts w:cs="Times New Roman"/>
        </w:rPr>
        <w:t xml:space="preserve"> y sea declarada como tal por la Secretaría en el Acta de Presentación y Apertura de Ofertas.</w:t>
      </w:r>
    </w:p>
    <w:p w14:paraId="1438B35E" w14:textId="5799EADE" w:rsidR="009738E6" w:rsidRDefault="009738E6" w:rsidP="009738E6">
      <w:pPr>
        <w:spacing w:after="0" w:line="240" w:lineRule="auto"/>
        <w:jc w:val="both"/>
        <w:rPr>
          <w:rFonts w:cs="Times New Roman"/>
          <w:b/>
          <w:i/>
        </w:rPr>
      </w:pPr>
    </w:p>
    <w:p w14:paraId="5592AEB0" w14:textId="77777777" w:rsidR="005A048A" w:rsidRPr="007527F7" w:rsidRDefault="00404254" w:rsidP="005A048A">
      <w:pPr>
        <w:spacing w:after="0" w:line="240" w:lineRule="auto"/>
        <w:jc w:val="both"/>
        <w:rPr>
          <w:rFonts w:cs="Times New Roman"/>
        </w:rPr>
      </w:pPr>
      <w:r w:rsidRPr="007527F7">
        <w:rPr>
          <w:rFonts w:cs="Times New Roman"/>
          <w:b/>
          <w:i/>
        </w:rPr>
        <w:t>“Oferta de Garantía”</w:t>
      </w:r>
      <w:r w:rsidRPr="007527F7">
        <w:rPr>
          <w:rFonts w:cs="Times New Roman"/>
        </w:rPr>
        <w:t xml:space="preserve"> significa una la Oferta de Garantía, </w:t>
      </w:r>
      <w:r w:rsidR="005A048A">
        <w:rPr>
          <w:rFonts w:cs="Times New Roman"/>
        </w:rPr>
        <w:t xml:space="preserve">que cumpla con las características y requisitos </w:t>
      </w:r>
      <w:r w:rsidR="005A048A" w:rsidRPr="007527F7">
        <w:rPr>
          <w:rFonts w:cs="Times New Roman"/>
        </w:rPr>
        <w:t>previstos en las presentes Bases de Licitación</w:t>
      </w:r>
      <w:r w:rsidR="005A048A">
        <w:rPr>
          <w:rFonts w:cs="Times New Roman"/>
        </w:rPr>
        <w:t xml:space="preserve"> y sea declarada como tal por la Secretaría en el Acta de Presentación y Apertura de Ofertas.</w:t>
      </w:r>
    </w:p>
    <w:p w14:paraId="6159D58C" w14:textId="53374C62" w:rsidR="00467AF7" w:rsidRPr="007527F7" w:rsidRDefault="00467AF7" w:rsidP="007527F7">
      <w:pPr>
        <w:spacing w:after="0" w:line="240" w:lineRule="auto"/>
        <w:jc w:val="both"/>
        <w:rPr>
          <w:rFonts w:cs="Times New Roman"/>
        </w:rPr>
      </w:pPr>
    </w:p>
    <w:p w14:paraId="221ED79B" w14:textId="2FFC3145" w:rsidR="00F867E4" w:rsidRPr="007527F7" w:rsidRDefault="00F867E4" w:rsidP="007527F7">
      <w:pPr>
        <w:spacing w:after="0" w:line="240" w:lineRule="auto"/>
        <w:jc w:val="both"/>
        <w:rPr>
          <w:rFonts w:cs="Times New Roman"/>
        </w:rPr>
      </w:pPr>
      <w:r w:rsidRPr="007527F7">
        <w:rPr>
          <w:rFonts w:cs="Times New Roman"/>
          <w:b/>
          <w:i/>
        </w:rPr>
        <w:t>“Oferta de Garantía Calificada”</w:t>
      </w:r>
      <w:r w:rsidRPr="007527F7">
        <w:rPr>
          <w:rFonts w:cs="Times New Roman"/>
        </w:rPr>
        <w:t xml:space="preserve"> significa cada Oferta de Garantía declarada como </w:t>
      </w:r>
      <w:r w:rsidR="00FC2A4B">
        <w:rPr>
          <w:rFonts w:cs="Times New Roman"/>
        </w:rPr>
        <w:t>calificada</w:t>
      </w:r>
      <w:r w:rsidR="00FC2A4B" w:rsidRPr="007527F7">
        <w:rPr>
          <w:rFonts w:cs="Times New Roman"/>
        </w:rPr>
        <w:t xml:space="preserve"> </w:t>
      </w:r>
      <w:r w:rsidRPr="007527F7">
        <w:rPr>
          <w:rFonts w:cs="Times New Roman"/>
        </w:rPr>
        <w:t>por parte de la Secretaría en el Acta de Presentación y Apertura de Ofertas, en atención a haber cumplido los requisitos previstos en las presentes Bases de Licitación.</w:t>
      </w:r>
    </w:p>
    <w:p w14:paraId="090F117F" w14:textId="77777777" w:rsidR="00F867E4" w:rsidRPr="007527F7" w:rsidRDefault="00F867E4" w:rsidP="007527F7">
      <w:pPr>
        <w:spacing w:after="0" w:line="240" w:lineRule="auto"/>
        <w:jc w:val="both"/>
        <w:rPr>
          <w:rFonts w:cs="Times New Roman"/>
        </w:rPr>
      </w:pPr>
    </w:p>
    <w:p w14:paraId="5E69C308" w14:textId="7F5B43F3" w:rsidR="005B17B5" w:rsidRPr="007527F7" w:rsidRDefault="005B17B5" w:rsidP="007527F7">
      <w:pPr>
        <w:spacing w:after="0" w:line="240" w:lineRule="auto"/>
        <w:jc w:val="both"/>
        <w:rPr>
          <w:rFonts w:cs="Times New Roman"/>
        </w:rPr>
      </w:pPr>
      <w:r w:rsidRPr="007527F7">
        <w:rPr>
          <w:rFonts w:cs="Times New Roman"/>
          <w:b/>
          <w:bCs/>
          <w:i/>
          <w:iCs/>
        </w:rPr>
        <w:t>“Oferta Ganadora”</w:t>
      </w:r>
      <w:r w:rsidRPr="007527F7">
        <w:rPr>
          <w:rFonts w:cs="Times New Roman"/>
        </w:rPr>
        <w:t xml:space="preserve"> significa cada Oferta Calificada que sea declarada ganadora en términos de la </w:t>
      </w:r>
      <w:r w:rsidR="004E41C1">
        <w:rPr>
          <w:rFonts w:cs="Times New Roman"/>
        </w:rPr>
        <w:t>s</w:t>
      </w:r>
      <w:r w:rsidRPr="007527F7">
        <w:rPr>
          <w:rFonts w:cs="Times New Roman"/>
        </w:rPr>
        <w:t>ección 7 de las presentes Bases de Licitación.</w:t>
      </w:r>
    </w:p>
    <w:p w14:paraId="44C905FD" w14:textId="3FEF4119" w:rsidR="0090389E" w:rsidRDefault="0090389E" w:rsidP="007527F7">
      <w:pPr>
        <w:spacing w:after="0" w:line="240" w:lineRule="auto"/>
        <w:jc w:val="both"/>
        <w:rPr>
          <w:rFonts w:cs="Times New Roman"/>
          <w:b/>
          <w:i/>
        </w:rPr>
      </w:pPr>
    </w:p>
    <w:p w14:paraId="2DC84999" w14:textId="59D6C667" w:rsidR="00467AF7" w:rsidRPr="007527F7" w:rsidRDefault="00467AF7" w:rsidP="00C52652">
      <w:pPr>
        <w:spacing w:after="0" w:line="240" w:lineRule="auto"/>
        <w:jc w:val="both"/>
        <w:rPr>
          <w:rFonts w:cs="Times New Roman"/>
        </w:rPr>
      </w:pPr>
      <w:r w:rsidRPr="007527F7">
        <w:rPr>
          <w:rFonts w:cs="Times New Roman"/>
          <w:b/>
          <w:i/>
        </w:rPr>
        <w:t>“Página Oficial de la Licitación”</w:t>
      </w:r>
      <w:r w:rsidRPr="007527F7">
        <w:rPr>
          <w:rFonts w:cs="Times New Roman"/>
        </w:rPr>
        <w:t xml:space="preserve"> significa el sitio web con la dirección </w:t>
      </w:r>
      <w:hyperlink r:id="rId8" w:history="1">
        <w:r w:rsidR="00CC1E10" w:rsidRPr="0097158E">
          <w:rPr>
            <w:rStyle w:val="Hyperlink"/>
          </w:rPr>
          <w:t>www.finanzasoaxaca.gob.mx/convocatoria-deuda</w:t>
        </w:r>
      </w:hyperlink>
      <w:r w:rsidR="00162207">
        <w:t xml:space="preserve">, </w:t>
      </w:r>
      <w:r w:rsidRPr="007527F7">
        <w:rPr>
          <w:rFonts w:cs="Times New Roman"/>
        </w:rPr>
        <w:t xml:space="preserve">página oficial de internet de la Secretaría, en la que se publicarán todos los Documentos de la Licitación y será el medio para informar a las </w:t>
      </w:r>
      <w:r w:rsidR="00C4079E" w:rsidRPr="007527F7">
        <w:rPr>
          <w:rFonts w:cs="Times New Roman"/>
        </w:rPr>
        <w:t>I</w:t>
      </w:r>
      <w:r w:rsidRPr="007527F7">
        <w:rPr>
          <w:rFonts w:cs="Times New Roman"/>
        </w:rPr>
        <w:t xml:space="preserve">nstituciones </w:t>
      </w:r>
      <w:r w:rsidR="00C4079E" w:rsidRPr="007527F7">
        <w:rPr>
          <w:rFonts w:cs="Times New Roman"/>
        </w:rPr>
        <w:t>I</w:t>
      </w:r>
      <w:r w:rsidRPr="007527F7">
        <w:rPr>
          <w:rFonts w:cs="Times New Roman"/>
        </w:rPr>
        <w:t xml:space="preserve">nteresadas en la Licitación Pública sobre los requisitos para participar, así como del desarrollo </w:t>
      </w:r>
      <w:r w:rsidR="0090389E" w:rsidRPr="007527F7">
        <w:rPr>
          <w:rFonts w:cs="Times New Roman"/>
        </w:rPr>
        <w:t>del proceso licitatorio</w:t>
      </w:r>
      <w:r w:rsidRPr="007527F7">
        <w:rPr>
          <w:rFonts w:cs="Times New Roman"/>
        </w:rPr>
        <w:t>.</w:t>
      </w:r>
    </w:p>
    <w:p w14:paraId="77BC47EC" w14:textId="77777777" w:rsidR="00467AF7" w:rsidRPr="007527F7" w:rsidRDefault="00467AF7" w:rsidP="00C52652">
      <w:pPr>
        <w:spacing w:after="0" w:line="240" w:lineRule="auto"/>
        <w:jc w:val="both"/>
        <w:rPr>
          <w:rFonts w:cs="Times New Roman"/>
        </w:rPr>
      </w:pPr>
    </w:p>
    <w:p w14:paraId="0D2024AB" w14:textId="60AF51F8" w:rsidR="00467AF7" w:rsidRPr="007527F7" w:rsidRDefault="00467AF7" w:rsidP="00C52652">
      <w:pPr>
        <w:spacing w:after="0" w:line="240" w:lineRule="auto"/>
        <w:jc w:val="both"/>
        <w:rPr>
          <w:rFonts w:cs="Times New Roman"/>
        </w:rPr>
      </w:pPr>
      <w:r w:rsidRPr="007527F7">
        <w:rPr>
          <w:rFonts w:cs="Times New Roman"/>
          <w:b/>
          <w:i/>
        </w:rPr>
        <w:t>“Participaciones”</w:t>
      </w:r>
      <w:r w:rsidRPr="007527F7">
        <w:rPr>
          <w:rFonts w:cs="Times New Roman"/>
        </w:rPr>
        <w:t xml:space="preserve"> significa las participaciones, presentes y futuras, que correspondan al Estado derivadas del Fondo General de Participaciones, excluyendo las participaciones que </w:t>
      </w:r>
      <w:r w:rsidR="005A048A">
        <w:rPr>
          <w:rFonts w:cs="Times New Roman"/>
        </w:rPr>
        <w:t xml:space="preserve">de dicho fondo </w:t>
      </w:r>
      <w:r w:rsidRPr="007527F7">
        <w:rPr>
          <w:rFonts w:cs="Times New Roman"/>
        </w:rPr>
        <w:t xml:space="preserve">corresponden a los </w:t>
      </w:r>
      <w:r w:rsidR="005A048A">
        <w:rPr>
          <w:rFonts w:cs="Times New Roman"/>
        </w:rPr>
        <w:t>m</w:t>
      </w:r>
      <w:r w:rsidRPr="007527F7">
        <w:rPr>
          <w:rFonts w:cs="Times New Roman"/>
        </w:rPr>
        <w:t>unicipios e incluyendo (sin estar limitado a) todos los anticipos, enteros y ajustes que se cubran a cuenta de las mismas, así como cualesquiera otros fondos, contribuciones e ingresos provenientes de la Federación, a través de la Secretaría de Hacienda y Crédito Público, por conducto de la Tesorería de la Federación y/o cualquier otra unidad administrativa que la sustituya en estas funciones, en favor del Estado que, eventualmente las sustituyan y/o complementen por cualquier causa.</w:t>
      </w:r>
    </w:p>
    <w:p w14:paraId="252B7862" w14:textId="77777777" w:rsidR="00467AF7" w:rsidRPr="007527F7" w:rsidRDefault="00467AF7" w:rsidP="00C52652">
      <w:pPr>
        <w:spacing w:after="0" w:line="240" w:lineRule="auto"/>
        <w:jc w:val="both"/>
        <w:rPr>
          <w:rFonts w:cs="Times New Roman"/>
        </w:rPr>
      </w:pPr>
    </w:p>
    <w:p w14:paraId="0FB60D4A" w14:textId="16703C12" w:rsidR="00467AF7" w:rsidRPr="007527F7" w:rsidRDefault="00467AF7" w:rsidP="00C52652">
      <w:pPr>
        <w:spacing w:after="0" w:line="240" w:lineRule="auto"/>
        <w:jc w:val="both"/>
        <w:rPr>
          <w:rFonts w:cs="Times New Roman"/>
        </w:rPr>
      </w:pPr>
      <w:r w:rsidRPr="007527F7">
        <w:rPr>
          <w:rFonts w:cs="Times New Roman"/>
          <w:b/>
          <w:i/>
        </w:rPr>
        <w:t xml:space="preserve">“Participaciones </w:t>
      </w:r>
      <w:r w:rsidR="0090389E" w:rsidRPr="007527F7">
        <w:rPr>
          <w:rFonts w:cs="Times New Roman"/>
          <w:b/>
          <w:i/>
        </w:rPr>
        <w:t>Fideicomitidas</w:t>
      </w:r>
      <w:r w:rsidRPr="007527F7">
        <w:rPr>
          <w:rFonts w:cs="Times New Roman"/>
          <w:b/>
          <w:i/>
        </w:rPr>
        <w:t>”</w:t>
      </w:r>
      <w:r w:rsidRPr="007527F7">
        <w:rPr>
          <w:rFonts w:cs="Times New Roman"/>
        </w:rPr>
        <w:t xml:space="preserve"> significa el derecho y los ingresos hasta </w:t>
      </w:r>
      <w:r w:rsidR="005A048A">
        <w:rPr>
          <w:rFonts w:cs="Times New Roman"/>
        </w:rPr>
        <w:t>d</w:t>
      </w:r>
      <w:r w:rsidR="0090389E" w:rsidRPr="007527F7">
        <w:rPr>
          <w:rFonts w:cs="Times New Roman"/>
        </w:rPr>
        <w:t xml:space="preserve">el </w:t>
      </w:r>
      <w:r w:rsidR="00180ED9" w:rsidRPr="007527F7">
        <w:rPr>
          <w:rFonts w:cs="Times New Roman"/>
        </w:rPr>
        <w:t>35</w:t>
      </w:r>
      <w:r w:rsidR="00C4079E" w:rsidRPr="007527F7">
        <w:rPr>
          <w:rFonts w:cs="Times New Roman"/>
        </w:rPr>
        <w:t>.00</w:t>
      </w:r>
      <w:r w:rsidRPr="007527F7">
        <w:rPr>
          <w:rFonts w:cs="Times New Roman"/>
        </w:rPr>
        <w:t>% (</w:t>
      </w:r>
      <w:r w:rsidR="00180ED9" w:rsidRPr="007527F7">
        <w:rPr>
          <w:rFonts w:cs="Times New Roman"/>
        </w:rPr>
        <w:t xml:space="preserve">treinta y cinco </w:t>
      </w:r>
      <w:r w:rsidRPr="007527F7">
        <w:rPr>
          <w:rFonts w:cs="Times New Roman"/>
        </w:rPr>
        <w:t xml:space="preserve">por ciento) de las Participaciones, que serán afectadas al patrimonio del Fideicomiso Maestro para servir como fuente de pago </w:t>
      </w:r>
      <w:r w:rsidR="0090389E" w:rsidRPr="007527F7">
        <w:rPr>
          <w:rFonts w:cs="Times New Roman"/>
        </w:rPr>
        <w:t xml:space="preserve">del </w:t>
      </w:r>
      <w:r w:rsidR="00357D4E" w:rsidRPr="007527F7">
        <w:rPr>
          <w:rFonts w:cs="Times New Roman"/>
        </w:rPr>
        <w:t>Financiamiento</w:t>
      </w:r>
      <w:r w:rsidRPr="007527F7">
        <w:rPr>
          <w:rFonts w:cs="Times New Roman"/>
        </w:rPr>
        <w:t>.</w:t>
      </w:r>
      <w:r w:rsidR="00180ED9" w:rsidRPr="007527F7">
        <w:rPr>
          <w:rFonts w:cs="Times New Roman"/>
        </w:rPr>
        <w:t xml:space="preserve"> </w:t>
      </w:r>
      <w:r w:rsidR="007376D0" w:rsidRPr="00DF0901">
        <w:rPr>
          <w:rFonts w:eastAsia="Arial" w:cstheme="minorHAnsi"/>
          <w:bCs/>
        </w:rPr>
        <w:t>Lo anterior</w:t>
      </w:r>
      <w:r w:rsidR="004426D5">
        <w:rPr>
          <w:rFonts w:eastAsia="Arial" w:cstheme="minorHAnsi"/>
          <w:bCs/>
        </w:rPr>
        <w:t>,</w:t>
      </w:r>
      <w:r w:rsidR="007376D0" w:rsidRPr="00DF0901">
        <w:rPr>
          <w:rFonts w:eastAsia="Arial" w:cstheme="minorHAnsi"/>
          <w:bCs/>
        </w:rPr>
        <w:t xml:space="preserve"> </w:t>
      </w:r>
      <w:r w:rsidR="007376D0" w:rsidRPr="00A158F6">
        <w:rPr>
          <w:rFonts w:eastAsia="Arial" w:cstheme="minorHAnsi"/>
          <w:bCs/>
          <w:i/>
          <w:iCs/>
        </w:rPr>
        <w:t>en el entendido que</w:t>
      </w:r>
      <w:r w:rsidR="004426D5">
        <w:rPr>
          <w:rFonts w:eastAsia="Arial" w:cstheme="minorHAnsi"/>
          <w:bCs/>
        </w:rPr>
        <w:t>,</w:t>
      </w:r>
      <w:r w:rsidR="007376D0" w:rsidRPr="00DF0901">
        <w:rPr>
          <w:rFonts w:eastAsia="Arial" w:cstheme="minorHAnsi"/>
          <w:bCs/>
        </w:rPr>
        <w:t xml:space="preserve"> el porcentaje antes señalado se asignará a cada oferta adjudicada o crédito contratado como Porcentaje de Participaciones, en la proporción que el monto de la Oferta o del Contrato de Crédito represente del Monto </w:t>
      </w:r>
      <w:r w:rsidR="004426D5">
        <w:rPr>
          <w:rFonts w:eastAsia="Arial" w:cstheme="minorHAnsi"/>
          <w:bCs/>
        </w:rPr>
        <w:t xml:space="preserve">Total </w:t>
      </w:r>
      <w:r w:rsidR="007376D0" w:rsidRPr="00DF0901">
        <w:rPr>
          <w:rFonts w:eastAsia="Arial" w:cstheme="minorHAnsi"/>
          <w:bCs/>
        </w:rPr>
        <w:t>de</w:t>
      </w:r>
      <w:r w:rsidR="004426D5">
        <w:rPr>
          <w:rFonts w:eastAsia="Arial" w:cstheme="minorHAnsi"/>
          <w:bCs/>
        </w:rPr>
        <w:t>l</w:t>
      </w:r>
      <w:r w:rsidR="007376D0" w:rsidRPr="00DF0901">
        <w:rPr>
          <w:rFonts w:eastAsia="Arial" w:cstheme="minorHAnsi"/>
          <w:bCs/>
        </w:rPr>
        <w:t xml:space="preserve"> Financiamiento solicitado</w:t>
      </w:r>
      <w:r w:rsidR="007376D0">
        <w:rPr>
          <w:rFonts w:eastAsia="Arial" w:cstheme="minorHAnsi"/>
          <w:bCs/>
        </w:rPr>
        <w:t>.</w:t>
      </w:r>
    </w:p>
    <w:p w14:paraId="56288083" w14:textId="6B092BA3" w:rsidR="00467AF7" w:rsidRDefault="00467AF7" w:rsidP="00C52652">
      <w:pPr>
        <w:spacing w:after="0" w:line="240" w:lineRule="auto"/>
        <w:jc w:val="both"/>
        <w:rPr>
          <w:rFonts w:cs="Times New Roman"/>
        </w:rPr>
      </w:pPr>
    </w:p>
    <w:p w14:paraId="40B3723B" w14:textId="77777777" w:rsidR="005A048A" w:rsidRDefault="005A048A" w:rsidP="005A048A">
      <w:pPr>
        <w:spacing w:after="0" w:line="240" w:lineRule="auto"/>
        <w:jc w:val="both"/>
        <w:rPr>
          <w:rFonts w:cs="Arial"/>
        </w:rPr>
      </w:pPr>
      <w:r w:rsidRPr="007A4077">
        <w:rPr>
          <w:rFonts w:cs="Times New Roman"/>
          <w:b/>
          <w:bCs/>
          <w:i/>
          <w:iCs/>
        </w:rPr>
        <w:t>“Periodo de Pago”</w:t>
      </w:r>
      <w:r w:rsidRPr="007A4077">
        <w:rPr>
          <w:rFonts w:cs="Times New Roman"/>
        </w:rPr>
        <w:t xml:space="preserve"> </w:t>
      </w:r>
      <w:r>
        <w:rPr>
          <w:rFonts w:cs="Arial"/>
        </w:rPr>
        <w:t xml:space="preserve">significa </w:t>
      </w:r>
      <w:r w:rsidRPr="007A4077">
        <w:rPr>
          <w:rFonts w:cs="Arial"/>
        </w:rPr>
        <w:t xml:space="preserve">los días efectivamente transcurridos entre dos </w:t>
      </w:r>
      <w:r>
        <w:rPr>
          <w:rFonts w:cs="Arial"/>
        </w:rPr>
        <w:t>f</w:t>
      </w:r>
      <w:r w:rsidRPr="007A4077">
        <w:rPr>
          <w:rFonts w:cs="Arial"/>
        </w:rPr>
        <w:t xml:space="preserve">echas de </w:t>
      </w:r>
      <w:r>
        <w:rPr>
          <w:rFonts w:cs="Arial"/>
        </w:rPr>
        <w:t>p</w:t>
      </w:r>
      <w:r w:rsidRPr="007A4077">
        <w:rPr>
          <w:rFonts w:cs="Arial"/>
        </w:rPr>
        <w:t xml:space="preserve">ago, en el cual se computarán los intereses sobre el saldo insoluto del </w:t>
      </w:r>
      <w:r>
        <w:rPr>
          <w:rFonts w:cs="Arial"/>
        </w:rPr>
        <w:t>c</w:t>
      </w:r>
      <w:r w:rsidRPr="007A4077">
        <w:rPr>
          <w:rFonts w:cs="Arial"/>
        </w:rPr>
        <w:t>rédito dispuesto por el Estado</w:t>
      </w:r>
      <w:r>
        <w:rPr>
          <w:rFonts w:cs="Arial"/>
        </w:rPr>
        <w:t>, en términos del Contrato de Crédito respectivo.</w:t>
      </w:r>
    </w:p>
    <w:p w14:paraId="47D93777" w14:textId="77777777" w:rsidR="005A048A" w:rsidRPr="00E34C2F" w:rsidRDefault="005A048A" w:rsidP="00C52652">
      <w:pPr>
        <w:spacing w:after="0" w:line="240" w:lineRule="auto"/>
        <w:jc w:val="both"/>
        <w:rPr>
          <w:rFonts w:cs="Times New Roman"/>
        </w:rPr>
      </w:pPr>
    </w:p>
    <w:p w14:paraId="4E4EB761" w14:textId="6ABD481E" w:rsidR="007527F7" w:rsidRPr="00E34C2F" w:rsidRDefault="007527F7" w:rsidP="00C52652">
      <w:pPr>
        <w:spacing w:after="0" w:line="240" w:lineRule="auto"/>
        <w:jc w:val="both"/>
        <w:rPr>
          <w:rFonts w:cs="Times New Roman"/>
          <w:b/>
          <w:i/>
        </w:rPr>
      </w:pPr>
      <w:r w:rsidRPr="00E34C2F">
        <w:rPr>
          <w:rFonts w:cs="Times New Roman"/>
          <w:b/>
          <w:i/>
        </w:rPr>
        <w:t xml:space="preserve">“Porcentaje de Participaciones” </w:t>
      </w:r>
      <w:r w:rsidRPr="00E34C2F">
        <w:rPr>
          <w:rFonts w:cs="Times New Roman"/>
          <w:bCs/>
          <w:iCs/>
        </w:rPr>
        <w:t xml:space="preserve">significa el </w:t>
      </w:r>
      <w:r w:rsidR="00E34C2F">
        <w:rPr>
          <w:bCs/>
          <w:iCs/>
        </w:rPr>
        <w:t xml:space="preserve">porcentaje </w:t>
      </w:r>
      <w:r w:rsidR="00E34C2F" w:rsidRPr="00E34C2F">
        <w:t xml:space="preserve">del derecho y los ingresos sobre las Participaciones que el Estado afectará al patrimonio del Fideicomiso </w:t>
      </w:r>
      <w:r w:rsidR="00E34C2F">
        <w:t xml:space="preserve">Maestro </w:t>
      </w:r>
      <w:r w:rsidR="00E34C2F" w:rsidRPr="00E34C2F">
        <w:t xml:space="preserve">para </w:t>
      </w:r>
      <w:r w:rsidR="00E34C2F">
        <w:t>el pago de las obligaciones a su cargo derivadas del Contrato de C</w:t>
      </w:r>
      <w:r w:rsidR="00E34C2F" w:rsidRPr="00E34C2F">
        <w:t>rédito</w:t>
      </w:r>
      <w:r w:rsidR="00E34C2F">
        <w:t xml:space="preserve">, el cual se aplicará en términos de la prelación prevista en el Fideicomiso Maestro. </w:t>
      </w:r>
      <w:r w:rsidR="007376D0" w:rsidRPr="00DF0901">
        <w:rPr>
          <w:rFonts w:eastAsia="Arial" w:cstheme="minorHAnsi"/>
          <w:bCs/>
        </w:rPr>
        <w:t>Lo anterior</w:t>
      </w:r>
      <w:r w:rsidR="004426D5">
        <w:rPr>
          <w:rFonts w:eastAsia="Arial" w:cstheme="minorHAnsi"/>
          <w:bCs/>
        </w:rPr>
        <w:t>,</w:t>
      </w:r>
      <w:r w:rsidR="007376D0" w:rsidRPr="00DF0901">
        <w:rPr>
          <w:rFonts w:eastAsia="Arial" w:cstheme="minorHAnsi"/>
          <w:bCs/>
        </w:rPr>
        <w:t xml:space="preserve"> </w:t>
      </w:r>
      <w:r w:rsidR="007376D0" w:rsidRPr="00A158F6">
        <w:rPr>
          <w:rFonts w:eastAsia="Arial" w:cstheme="minorHAnsi"/>
          <w:bCs/>
          <w:i/>
          <w:iCs/>
        </w:rPr>
        <w:t xml:space="preserve">en el entendido que </w:t>
      </w:r>
      <w:r w:rsidR="007376D0" w:rsidRPr="00DF0901">
        <w:rPr>
          <w:rFonts w:eastAsia="Arial" w:cstheme="minorHAnsi"/>
          <w:bCs/>
        </w:rPr>
        <w:t xml:space="preserve">el porcentaje antes señalado se asignará a cada oferta adjudicada o crédito contratado como Porcentaje de Participaciones, en la proporción que el monto de la Oferta o del Contrato de Crédito represente del Monto </w:t>
      </w:r>
      <w:r w:rsidR="004426D5">
        <w:rPr>
          <w:rFonts w:eastAsia="Arial" w:cstheme="minorHAnsi"/>
          <w:bCs/>
        </w:rPr>
        <w:t xml:space="preserve">Total </w:t>
      </w:r>
      <w:r w:rsidR="007376D0" w:rsidRPr="00DF0901">
        <w:rPr>
          <w:rFonts w:eastAsia="Arial" w:cstheme="minorHAnsi"/>
          <w:bCs/>
        </w:rPr>
        <w:t>de</w:t>
      </w:r>
      <w:r w:rsidR="004426D5">
        <w:rPr>
          <w:rFonts w:eastAsia="Arial" w:cstheme="minorHAnsi"/>
          <w:bCs/>
        </w:rPr>
        <w:t>l</w:t>
      </w:r>
      <w:r w:rsidR="007376D0" w:rsidRPr="00DF0901">
        <w:rPr>
          <w:rFonts w:eastAsia="Arial" w:cstheme="minorHAnsi"/>
          <w:bCs/>
        </w:rPr>
        <w:t xml:space="preserve"> Financiamiento solicitado</w:t>
      </w:r>
      <w:r w:rsidR="007376D0">
        <w:rPr>
          <w:rFonts w:eastAsia="Arial" w:cstheme="minorHAnsi"/>
          <w:bCs/>
        </w:rPr>
        <w:t>.</w:t>
      </w:r>
    </w:p>
    <w:p w14:paraId="5E9DE939" w14:textId="77777777" w:rsidR="005A048A" w:rsidRDefault="005A048A" w:rsidP="00C52652">
      <w:pPr>
        <w:spacing w:after="0" w:line="240" w:lineRule="auto"/>
        <w:jc w:val="both"/>
        <w:rPr>
          <w:rFonts w:cs="Times New Roman"/>
          <w:b/>
          <w:i/>
        </w:rPr>
      </w:pPr>
    </w:p>
    <w:p w14:paraId="6EA81D98" w14:textId="77777777" w:rsidR="00087EA0" w:rsidRPr="007527F7" w:rsidRDefault="00087EA0" w:rsidP="00087EA0">
      <w:pPr>
        <w:spacing w:after="0" w:line="240" w:lineRule="auto"/>
        <w:jc w:val="both"/>
        <w:rPr>
          <w:rFonts w:cs="Times New Roman"/>
          <w:bCs/>
          <w:iCs/>
        </w:rPr>
      </w:pPr>
      <w:r>
        <w:rPr>
          <w:rFonts w:cs="Times New Roman"/>
          <w:b/>
          <w:i/>
        </w:rPr>
        <w:t xml:space="preserve">“Registro Público Único” </w:t>
      </w:r>
      <w:r w:rsidRPr="007527F7">
        <w:rPr>
          <w:rFonts w:cs="Times New Roman"/>
          <w:bCs/>
          <w:iCs/>
        </w:rPr>
        <w:t>significa el Registro Público Único de Financiamientos y Obligaciones de Entidades Federativas y Municipios a cargo de la Secretaría de Hacienda y Crédito Público.</w:t>
      </w:r>
    </w:p>
    <w:p w14:paraId="42845358" w14:textId="77777777" w:rsidR="00087EA0" w:rsidRPr="007527F7" w:rsidRDefault="00087EA0" w:rsidP="00087EA0">
      <w:pPr>
        <w:spacing w:after="0" w:line="240" w:lineRule="auto"/>
        <w:jc w:val="both"/>
        <w:rPr>
          <w:rFonts w:cs="Times New Roman"/>
          <w:b/>
          <w:i/>
        </w:rPr>
      </w:pPr>
    </w:p>
    <w:p w14:paraId="6AD6F701" w14:textId="4CB9FF42" w:rsidR="00467AF7" w:rsidRPr="007527F7" w:rsidRDefault="00467AF7" w:rsidP="00087EA0">
      <w:pPr>
        <w:spacing w:after="0" w:line="240" w:lineRule="auto"/>
        <w:jc w:val="both"/>
        <w:rPr>
          <w:rFonts w:cs="Times New Roman"/>
        </w:rPr>
      </w:pPr>
      <w:r w:rsidRPr="007527F7">
        <w:rPr>
          <w:rFonts w:cs="Times New Roman"/>
          <w:b/>
          <w:i/>
        </w:rPr>
        <w:t>“Secretaría”</w:t>
      </w:r>
      <w:r w:rsidRPr="007527F7">
        <w:rPr>
          <w:rFonts w:cs="Times New Roman"/>
        </w:rPr>
        <w:t xml:space="preserve"> significa la Secretaría de Finanzas del </w:t>
      </w:r>
      <w:r w:rsidR="003F2494" w:rsidRPr="007527F7">
        <w:rPr>
          <w:rFonts w:cs="Times New Roman"/>
        </w:rPr>
        <w:t xml:space="preserve">Poder Ejecutivo del </w:t>
      </w:r>
      <w:r w:rsidRPr="007527F7">
        <w:rPr>
          <w:rFonts w:cs="Times New Roman"/>
        </w:rPr>
        <w:t xml:space="preserve">Estado de </w:t>
      </w:r>
      <w:r w:rsidR="00165396" w:rsidRPr="007527F7">
        <w:rPr>
          <w:rFonts w:cs="Times New Roman"/>
        </w:rPr>
        <w:t>Oaxaca</w:t>
      </w:r>
      <w:r w:rsidRPr="007527F7">
        <w:rPr>
          <w:rFonts w:cs="Times New Roman"/>
        </w:rPr>
        <w:t>.</w:t>
      </w:r>
    </w:p>
    <w:p w14:paraId="53CEE443" w14:textId="77777777" w:rsidR="00467AF7" w:rsidRPr="007527F7" w:rsidRDefault="00467AF7" w:rsidP="00C52652">
      <w:pPr>
        <w:spacing w:after="0" w:line="240" w:lineRule="auto"/>
        <w:jc w:val="both"/>
        <w:rPr>
          <w:rFonts w:cs="Times New Roman"/>
        </w:rPr>
      </w:pPr>
    </w:p>
    <w:p w14:paraId="34F59CA0" w14:textId="0432B90A" w:rsidR="00467AF7" w:rsidRPr="007527F7" w:rsidRDefault="00467AF7" w:rsidP="00C52652">
      <w:pPr>
        <w:spacing w:after="0" w:line="240" w:lineRule="auto"/>
        <w:jc w:val="both"/>
        <w:rPr>
          <w:rFonts w:cs="Times New Roman"/>
        </w:rPr>
      </w:pPr>
      <w:r w:rsidRPr="007527F7">
        <w:rPr>
          <w:rFonts w:cs="Times New Roman"/>
          <w:b/>
          <w:i/>
        </w:rPr>
        <w:lastRenderedPageBreak/>
        <w:t>“Tasa Efectiva”</w:t>
      </w:r>
      <w:r w:rsidRPr="007527F7">
        <w:rPr>
          <w:rFonts w:cs="Times New Roman"/>
        </w:rPr>
        <w:t xml:space="preserve"> significa la tasa anual que representa el servicio de la deuda y los Gastos Adicionales de una Oferta Calificada, la cual se calculará en términos del numeral 7 de las presentes Bases de Licitación, de conformidad con los Lineamientos. </w:t>
      </w:r>
    </w:p>
    <w:p w14:paraId="4D866691" w14:textId="77777777" w:rsidR="00467AF7" w:rsidRPr="007527F7" w:rsidRDefault="00467AF7" w:rsidP="00C52652">
      <w:pPr>
        <w:spacing w:after="0" w:line="240" w:lineRule="auto"/>
        <w:jc w:val="both"/>
        <w:rPr>
          <w:rFonts w:cs="Times New Roman"/>
        </w:rPr>
      </w:pPr>
    </w:p>
    <w:p w14:paraId="38199B3F" w14:textId="2583278F" w:rsidR="00467AF7" w:rsidRPr="007527F7" w:rsidRDefault="00467AF7" w:rsidP="00C52652">
      <w:pPr>
        <w:spacing w:after="0" w:line="240" w:lineRule="auto"/>
        <w:jc w:val="both"/>
        <w:rPr>
          <w:rFonts w:cs="Times New Roman"/>
        </w:rPr>
      </w:pPr>
      <w:r w:rsidRPr="007527F7">
        <w:rPr>
          <w:rFonts w:cs="Times New Roman"/>
          <w:b/>
          <w:i/>
        </w:rPr>
        <w:t>“Tasa de Referencia”</w:t>
      </w:r>
      <w:r w:rsidRPr="007527F7">
        <w:rPr>
          <w:rFonts w:cs="Times New Roman"/>
        </w:rPr>
        <w:t xml:space="preserve"> significa </w:t>
      </w:r>
      <w:r w:rsidR="00A41184" w:rsidRPr="007527F7">
        <w:rPr>
          <w:rFonts w:eastAsia="PMingLiU" w:cstheme="minorHAnsi"/>
        </w:rPr>
        <w:t xml:space="preserve">la </w:t>
      </w:r>
      <w:r w:rsidR="00A41184" w:rsidRPr="007527F7">
        <w:rPr>
          <w:rFonts w:eastAsia="Arial" w:cs="Times New Roman"/>
          <w:color w:val="000000"/>
          <w:spacing w:val="-1"/>
          <w:lang w:val="es-ES"/>
        </w:rPr>
        <w:t>Tasa de Interés Interbancaria de Equilibrio a plazo de 28 días (la “</w:t>
      </w:r>
      <w:r w:rsidR="00A41184" w:rsidRPr="007527F7">
        <w:rPr>
          <w:rFonts w:eastAsia="Arial" w:cs="Times New Roman"/>
          <w:i/>
          <w:iCs/>
          <w:color w:val="000000"/>
          <w:spacing w:val="-1"/>
          <w:u w:val="single"/>
          <w:lang w:val="es-ES"/>
        </w:rPr>
        <w:t>TIIE</w:t>
      </w:r>
      <w:r w:rsidR="00A41184" w:rsidRPr="007527F7">
        <w:rPr>
          <w:rFonts w:eastAsia="Arial" w:cs="Times New Roman"/>
          <w:color w:val="000000"/>
          <w:spacing w:val="-1"/>
          <w:lang w:val="es-ES"/>
        </w:rPr>
        <w:t xml:space="preserve">”), </w:t>
      </w:r>
      <w:bookmarkStart w:id="4" w:name="_Hlk17414843"/>
      <w:r w:rsidR="00A41184" w:rsidRPr="007527F7">
        <w:rPr>
          <w:rFonts w:eastAsia="Arial" w:cs="Times New Roman"/>
          <w:color w:val="000000"/>
          <w:spacing w:val="-1"/>
          <w:lang w:val="es-ES"/>
        </w:rPr>
        <w:t xml:space="preserve">publicada por el Banco de México en el Diario Oficial de la Federación, el día del inicio del </w:t>
      </w:r>
      <w:r w:rsidR="00EA3B7B">
        <w:rPr>
          <w:rFonts w:eastAsia="Arial" w:cs="Times New Roman"/>
          <w:color w:val="000000"/>
          <w:spacing w:val="-1"/>
          <w:lang w:val="es-ES"/>
        </w:rPr>
        <w:t>P</w:t>
      </w:r>
      <w:r w:rsidR="00A41184" w:rsidRPr="007527F7">
        <w:rPr>
          <w:rFonts w:eastAsia="Arial" w:cs="Times New Roman"/>
          <w:color w:val="000000"/>
          <w:spacing w:val="-1"/>
          <w:lang w:val="es-ES"/>
        </w:rPr>
        <w:t xml:space="preserve">eriodo de </w:t>
      </w:r>
      <w:r w:rsidR="00EA3B7B">
        <w:rPr>
          <w:rFonts w:eastAsia="Arial" w:cs="Times New Roman"/>
          <w:color w:val="000000"/>
          <w:spacing w:val="-1"/>
          <w:lang w:val="es-ES"/>
        </w:rPr>
        <w:t>P</w:t>
      </w:r>
      <w:r w:rsidR="00A41184" w:rsidRPr="007527F7">
        <w:rPr>
          <w:rFonts w:eastAsia="Arial" w:cs="Times New Roman"/>
          <w:color w:val="000000"/>
          <w:spacing w:val="-1"/>
          <w:lang w:val="es-ES"/>
        </w:rPr>
        <w:t>ago</w:t>
      </w:r>
      <w:bookmarkEnd w:id="4"/>
      <w:r w:rsidRPr="007527F7">
        <w:rPr>
          <w:rFonts w:cs="Times New Roman"/>
        </w:rPr>
        <w:t xml:space="preserve"> y, en su defecto, los indicadores que l</w:t>
      </w:r>
      <w:r w:rsidR="000B6BEE">
        <w:rPr>
          <w:rFonts w:cs="Times New Roman"/>
        </w:rPr>
        <w:t>a</w:t>
      </w:r>
      <w:r w:rsidRPr="007527F7">
        <w:rPr>
          <w:rFonts w:cs="Times New Roman"/>
        </w:rPr>
        <w:t xml:space="preserve"> sustituyan </w:t>
      </w:r>
      <w:r w:rsidR="00A41184" w:rsidRPr="007527F7">
        <w:rPr>
          <w:rFonts w:cs="Times New Roman"/>
        </w:rPr>
        <w:t xml:space="preserve">en los términos previstos en el Modelo de Crédito </w:t>
      </w:r>
      <w:r w:rsidR="00C76C2B" w:rsidRPr="007527F7">
        <w:rPr>
          <w:rFonts w:cs="Times New Roman"/>
        </w:rPr>
        <w:t>con Garantía o del Modelo de Crédito sin Garantía, según corresponda</w:t>
      </w:r>
      <w:r w:rsidRPr="007527F7">
        <w:rPr>
          <w:rFonts w:cs="Times New Roman"/>
        </w:rPr>
        <w:t>.</w:t>
      </w:r>
      <w:r w:rsidR="0071626D">
        <w:rPr>
          <w:rFonts w:cs="Times New Roman"/>
        </w:rPr>
        <w:t xml:space="preserve"> </w:t>
      </w:r>
    </w:p>
    <w:p w14:paraId="323A270A" w14:textId="77777777" w:rsidR="009F235D" w:rsidRPr="007527F7" w:rsidRDefault="009F235D" w:rsidP="00C52652">
      <w:pPr>
        <w:spacing w:after="0" w:line="240" w:lineRule="auto"/>
        <w:jc w:val="both"/>
        <w:rPr>
          <w:rFonts w:cs="Times New Roman"/>
        </w:rPr>
      </w:pPr>
    </w:p>
    <w:p w14:paraId="58862482" w14:textId="44B3AA5C" w:rsidR="00467AF7" w:rsidRPr="007527F7" w:rsidRDefault="00467AF7" w:rsidP="00C52652">
      <w:pPr>
        <w:tabs>
          <w:tab w:val="left" w:pos="567"/>
        </w:tabs>
        <w:spacing w:after="0" w:line="240" w:lineRule="auto"/>
        <w:jc w:val="both"/>
        <w:rPr>
          <w:rFonts w:cs="Times New Roman"/>
          <w:b/>
        </w:rPr>
      </w:pPr>
      <w:r w:rsidRPr="007527F7">
        <w:rPr>
          <w:rFonts w:cs="Times New Roman"/>
          <w:b/>
        </w:rPr>
        <w:t>2.</w:t>
      </w:r>
      <w:r w:rsidRPr="007527F7">
        <w:rPr>
          <w:rFonts w:cs="Times New Roman"/>
          <w:b/>
        </w:rPr>
        <w:tab/>
        <w:t>Objeto</w:t>
      </w:r>
      <w:r w:rsidR="004537C9">
        <w:rPr>
          <w:rFonts w:cs="Times New Roman"/>
          <w:b/>
        </w:rPr>
        <w:t xml:space="preserve"> de la Licitación</w:t>
      </w:r>
      <w:r w:rsidRPr="007527F7">
        <w:rPr>
          <w:rFonts w:cs="Times New Roman"/>
          <w:b/>
        </w:rPr>
        <w:t>.</w:t>
      </w:r>
    </w:p>
    <w:p w14:paraId="6F55003D" w14:textId="77777777" w:rsidR="00C52652" w:rsidRPr="00D17F02" w:rsidRDefault="00C52652" w:rsidP="00C52652">
      <w:pPr>
        <w:spacing w:after="0" w:line="240" w:lineRule="auto"/>
        <w:jc w:val="both"/>
        <w:rPr>
          <w:rFonts w:cstheme="minorHAnsi"/>
        </w:rPr>
      </w:pPr>
    </w:p>
    <w:p w14:paraId="2AF70F89" w14:textId="77777777" w:rsidR="00C52652" w:rsidRPr="00E740FC" w:rsidRDefault="00C52652" w:rsidP="00C52652">
      <w:pPr>
        <w:spacing w:after="0" w:line="240" w:lineRule="auto"/>
        <w:jc w:val="both"/>
        <w:rPr>
          <w:rFonts w:cstheme="minorHAnsi"/>
        </w:rPr>
      </w:pPr>
      <w:r w:rsidRPr="00E740FC">
        <w:rPr>
          <w:rFonts w:cstheme="minorHAnsi"/>
        </w:rPr>
        <w:t>El objeto de la licitación es:</w:t>
      </w:r>
    </w:p>
    <w:p w14:paraId="631BB97C" w14:textId="77777777" w:rsidR="00C52652" w:rsidRPr="00E740FC" w:rsidRDefault="00C52652" w:rsidP="00C52652">
      <w:pPr>
        <w:spacing w:after="0" w:line="240" w:lineRule="auto"/>
        <w:jc w:val="both"/>
        <w:rPr>
          <w:rFonts w:cstheme="minorHAnsi"/>
        </w:rPr>
      </w:pPr>
    </w:p>
    <w:p w14:paraId="39A7A529" w14:textId="1F587FA2" w:rsidR="00C52652" w:rsidRPr="00E740FC" w:rsidRDefault="00C52652" w:rsidP="00BD2C8F">
      <w:pPr>
        <w:pStyle w:val="ListParagraph"/>
        <w:numPr>
          <w:ilvl w:val="0"/>
          <w:numId w:val="8"/>
        </w:numPr>
        <w:spacing w:after="0" w:line="240" w:lineRule="auto"/>
        <w:ind w:left="567" w:hanging="567"/>
        <w:jc w:val="both"/>
        <w:rPr>
          <w:rFonts w:eastAsia="Arial" w:cstheme="minorHAnsi"/>
          <w:color w:val="000000"/>
          <w:spacing w:val="-1"/>
        </w:rPr>
      </w:pPr>
      <w:r w:rsidRPr="00E740FC">
        <w:rPr>
          <w:rFonts w:cstheme="minorHAnsi"/>
        </w:rPr>
        <w:t>Refinanciar la deuda pública de largo plazo del Estado de Oaxaca</w:t>
      </w:r>
      <w:r w:rsidR="00EA3B7B">
        <w:rPr>
          <w:rFonts w:cstheme="minorHAnsi"/>
        </w:rPr>
        <w:t>,</w:t>
      </w:r>
      <w:r w:rsidRPr="00E740FC">
        <w:rPr>
          <w:rFonts w:cstheme="minorHAnsi"/>
        </w:rPr>
        <w:t xml:space="preserve"> a través de la contratación de </w:t>
      </w:r>
      <w:r w:rsidR="00FC2A4B">
        <w:rPr>
          <w:rFonts w:cstheme="minorHAnsi"/>
        </w:rPr>
        <w:t>F</w:t>
      </w:r>
      <w:r w:rsidRPr="00E740FC">
        <w:rPr>
          <w:rFonts w:cstheme="minorHAnsi"/>
        </w:rPr>
        <w:t xml:space="preserve">inanciamiento, de uno o varios créditos, </w:t>
      </w:r>
      <w:r w:rsidRPr="00E740FC">
        <w:rPr>
          <w:rFonts w:eastAsia="Arial" w:cstheme="minorHAnsi"/>
          <w:color w:val="000000"/>
          <w:spacing w:val="-1"/>
        </w:rPr>
        <w:t xml:space="preserve">hasta por la cantidad de </w:t>
      </w:r>
      <w:r w:rsidRPr="00E740FC">
        <w:rPr>
          <w:rFonts w:cs="Arial"/>
        </w:rPr>
        <w:t>$13,151’902,508.56 (trece mil ciento cincuenta y un millones novecientos dos mil quinientos ocho pesos 56/100 M.N.)</w:t>
      </w:r>
      <w:r w:rsidRPr="00E740FC">
        <w:rPr>
          <w:rFonts w:eastAsia="Arial" w:cstheme="minorHAnsi"/>
          <w:color w:val="000000"/>
          <w:spacing w:val="-1"/>
        </w:rPr>
        <w:t xml:space="preserve"> (el “</w:t>
      </w:r>
      <w:r w:rsidRPr="00E740FC">
        <w:rPr>
          <w:rFonts w:eastAsia="Arial" w:cstheme="minorHAnsi"/>
          <w:i/>
          <w:iCs/>
          <w:color w:val="000000"/>
          <w:spacing w:val="-1"/>
          <w:u w:val="single"/>
        </w:rPr>
        <w:t>Monto Total del Financiamiento</w:t>
      </w:r>
      <w:r w:rsidRPr="00E740FC">
        <w:rPr>
          <w:rFonts w:eastAsia="Arial" w:cstheme="minorHAnsi"/>
          <w:color w:val="000000"/>
          <w:spacing w:val="-1"/>
        </w:rPr>
        <w:t>”), y</w:t>
      </w:r>
    </w:p>
    <w:p w14:paraId="6F77EAF0" w14:textId="77777777" w:rsidR="00C52652" w:rsidRPr="00E740FC" w:rsidRDefault="00C52652" w:rsidP="00C52652">
      <w:pPr>
        <w:pStyle w:val="ListParagraph"/>
        <w:spacing w:after="0" w:line="240" w:lineRule="auto"/>
        <w:ind w:left="567"/>
        <w:jc w:val="both"/>
        <w:rPr>
          <w:rFonts w:eastAsia="Arial" w:cstheme="minorHAnsi"/>
          <w:color w:val="000000"/>
          <w:spacing w:val="-1"/>
        </w:rPr>
      </w:pPr>
    </w:p>
    <w:p w14:paraId="667CD93E" w14:textId="6AC083B5" w:rsidR="00C52652" w:rsidRPr="00E740FC" w:rsidRDefault="00C52652" w:rsidP="00BD2C8F">
      <w:pPr>
        <w:pStyle w:val="ListParagraph"/>
        <w:numPr>
          <w:ilvl w:val="0"/>
          <w:numId w:val="8"/>
        </w:numPr>
        <w:spacing w:after="0" w:line="240" w:lineRule="auto"/>
        <w:ind w:left="567" w:hanging="567"/>
        <w:jc w:val="both"/>
        <w:rPr>
          <w:rFonts w:eastAsia="Arial" w:cstheme="minorHAnsi"/>
          <w:color w:val="000000"/>
          <w:spacing w:val="-1"/>
        </w:rPr>
      </w:pPr>
      <w:r w:rsidRPr="00E740FC">
        <w:rPr>
          <w:rFonts w:eastAsia="Arial" w:cstheme="minorHAnsi"/>
          <w:color w:val="000000"/>
          <w:spacing w:val="-1"/>
        </w:rPr>
        <w:t>La contratación de garantías de pago oportuno</w:t>
      </w:r>
      <w:r w:rsidR="00EA3B7B">
        <w:rPr>
          <w:rFonts w:eastAsia="Arial" w:cstheme="minorHAnsi"/>
          <w:color w:val="000000"/>
          <w:spacing w:val="-1"/>
        </w:rPr>
        <w:t>,</w:t>
      </w:r>
      <w:r w:rsidRPr="00E740FC">
        <w:rPr>
          <w:rFonts w:eastAsia="Arial" w:cstheme="minorHAnsi"/>
          <w:color w:val="000000"/>
          <w:spacing w:val="-1"/>
        </w:rPr>
        <w:t xml:space="preserve"> para asociarlas a los </w:t>
      </w:r>
      <w:r w:rsidR="00EA3B7B">
        <w:rPr>
          <w:rFonts w:eastAsia="Arial" w:cstheme="minorHAnsi"/>
          <w:color w:val="000000"/>
          <w:spacing w:val="-1"/>
        </w:rPr>
        <w:t>C</w:t>
      </w:r>
      <w:r w:rsidRPr="00E740FC">
        <w:rPr>
          <w:rFonts w:eastAsia="Arial" w:cstheme="minorHAnsi"/>
          <w:color w:val="000000"/>
          <w:spacing w:val="-1"/>
        </w:rPr>
        <w:t xml:space="preserve">ontratos de </w:t>
      </w:r>
      <w:r w:rsidR="00EA3B7B">
        <w:rPr>
          <w:rFonts w:eastAsia="Arial" w:cstheme="minorHAnsi"/>
          <w:color w:val="000000"/>
          <w:spacing w:val="-1"/>
        </w:rPr>
        <w:t>C</w:t>
      </w:r>
      <w:r w:rsidRPr="00E740FC">
        <w:rPr>
          <w:rFonts w:eastAsia="Arial" w:cstheme="minorHAnsi"/>
          <w:color w:val="000000"/>
          <w:spacing w:val="-1"/>
        </w:rPr>
        <w:t>rédito</w:t>
      </w:r>
      <w:r w:rsidR="00FC2A4B">
        <w:rPr>
          <w:rFonts w:eastAsia="Arial" w:cstheme="minorHAnsi"/>
          <w:color w:val="000000"/>
          <w:spacing w:val="-1"/>
        </w:rPr>
        <w:t xml:space="preserve"> </w:t>
      </w:r>
      <w:r w:rsidR="00FC2A4B" w:rsidRPr="00E740FC">
        <w:rPr>
          <w:rFonts w:eastAsia="Arial" w:cstheme="minorHAnsi"/>
          <w:color w:val="000000"/>
          <w:spacing w:val="-1"/>
        </w:rPr>
        <w:t>a plazo de 20 (veinte) años</w:t>
      </w:r>
      <w:r w:rsidRPr="00E740FC">
        <w:rPr>
          <w:rFonts w:eastAsia="Arial" w:cstheme="minorHAnsi"/>
          <w:color w:val="000000"/>
          <w:spacing w:val="-1"/>
        </w:rPr>
        <w:t xml:space="preserve"> que se celebren bajo el inciso anterior, en cualquiera de los dos segmentos que se licitan y que se definen a continuación, como resultado del presente proceso licitatorio, siempre y cuando las </w:t>
      </w:r>
      <w:r w:rsidR="00EA3B7B">
        <w:rPr>
          <w:rFonts w:eastAsia="Arial" w:cstheme="minorHAnsi"/>
          <w:color w:val="000000"/>
          <w:spacing w:val="-1"/>
        </w:rPr>
        <w:t>O</w:t>
      </w:r>
      <w:r w:rsidRPr="00E740FC">
        <w:rPr>
          <w:rFonts w:eastAsia="Arial" w:cstheme="minorHAnsi"/>
          <w:color w:val="000000"/>
          <w:spacing w:val="-1"/>
        </w:rPr>
        <w:t xml:space="preserve">fertas de </w:t>
      </w:r>
      <w:r w:rsidR="00EA3B7B">
        <w:rPr>
          <w:rFonts w:eastAsia="Arial" w:cstheme="minorHAnsi"/>
          <w:color w:val="000000"/>
          <w:spacing w:val="-1"/>
        </w:rPr>
        <w:t>C</w:t>
      </w:r>
      <w:r w:rsidRPr="00E740FC">
        <w:rPr>
          <w:rFonts w:eastAsia="Arial" w:cstheme="minorHAnsi"/>
          <w:color w:val="000000"/>
          <w:spacing w:val="-1"/>
        </w:rPr>
        <w:t xml:space="preserve">réditos </w:t>
      </w:r>
      <w:r w:rsidR="00EA3B7B">
        <w:rPr>
          <w:rFonts w:eastAsia="Arial" w:cstheme="minorHAnsi"/>
          <w:color w:val="000000"/>
          <w:spacing w:val="-1"/>
        </w:rPr>
        <w:t>G</w:t>
      </w:r>
      <w:r w:rsidRPr="00E740FC">
        <w:rPr>
          <w:rFonts w:eastAsia="Arial" w:cstheme="minorHAnsi"/>
          <w:color w:val="000000"/>
          <w:spacing w:val="-1"/>
        </w:rPr>
        <w:t xml:space="preserve">anadoras </w:t>
      </w:r>
      <w:r w:rsidR="00EA3B7B">
        <w:rPr>
          <w:rFonts w:eastAsia="Arial" w:cstheme="minorHAnsi"/>
          <w:color w:val="000000"/>
          <w:spacing w:val="-1"/>
        </w:rPr>
        <w:t>se hubieren presentado como Ofertas de Crédito con Garantía</w:t>
      </w:r>
      <w:r w:rsidRPr="00E740FC">
        <w:rPr>
          <w:rFonts w:eastAsia="Arial" w:cstheme="minorHAnsi"/>
          <w:color w:val="000000"/>
          <w:spacing w:val="-1"/>
        </w:rPr>
        <w:t>, en términos de las Bases de Licitación.</w:t>
      </w:r>
    </w:p>
    <w:p w14:paraId="6BA44100" w14:textId="77777777" w:rsidR="0058278A" w:rsidRPr="00E740FC" w:rsidRDefault="0058278A" w:rsidP="009838FD">
      <w:pPr>
        <w:spacing w:after="0" w:line="240" w:lineRule="auto"/>
        <w:jc w:val="both"/>
        <w:rPr>
          <w:rFonts w:eastAsia="Arial" w:cstheme="minorHAnsi"/>
          <w:color w:val="000000"/>
          <w:spacing w:val="-1"/>
        </w:rPr>
      </w:pPr>
    </w:p>
    <w:p w14:paraId="4954FE34" w14:textId="5CA8E243" w:rsidR="00E740FC" w:rsidRPr="00E740FC" w:rsidRDefault="005333CF" w:rsidP="00BD2C8F">
      <w:pPr>
        <w:pStyle w:val="ListParagraph"/>
        <w:numPr>
          <w:ilvl w:val="0"/>
          <w:numId w:val="11"/>
        </w:numPr>
        <w:spacing w:after="0" w:line="240" w:lineRule="auto"/>
        <w:ind w:left="567" w:hanging="567"/>
        <w:jc w:val="both"/>
        <w:rPr>
          <w:rFonts w:cstheme="minorHAnsi"/>
          <w:b/>
          <w:bCs/>
        </w:rPr>
      </w:pPr>
      <w:r w:rsidRPr="00E740FC">
        <w:rPr>
          <w:rFonts w:cstheme="minorHAnsi"/>
          <w:b/>
          <w:bCs/>
        </w:rPr>
        <w:t xml:space="preserve">Características de los Financiamientos </w:t>
      </w:r>
      <w:r w:rsidR="009838FD" w:rsidRPr="00E740FC">
        <w:rPr>
          <w:rFonts w:cstheme="minorHAnsi"/>
          <w:b/>
          <w:bCs/>
        </w:rPr>
        <w:t xml:space="preserve">y Garantías </w:t>
      </w:r>
      <w:r w:rsidRPr="00E740FC">
        <w:rPr>
          <w:rFonts w:cstheme="minorHAnsi"/>
          <w:b/>
          <w:bCs/>
        </w:rPr>
        <w:t xml:space="preserve">objeto de la presente Licitación Pública. </w:t>
      </w:r>
    </w:p>
    <w:p w14:paraId="55FD0838" w14:textId="77777777" w:rsidR="00E740FC" w:rsidRPr="00E740FC" w:rsidRDefault="00E740FC" w:rsidP="00E740FC">
      <w:pPr>
        <w:pStyle w:val="ListParagraph"/>
        <w:spacing w:after="0" w:line="240" w:lineRule="auto"/>
        <w:ind w:left="567"/>
        <w:jc w:val="both"/>
        <w:rPr>
          <w:rFonts w:cstheme="minorHAnsi"/>
          <w:b/>
          <w:bCs/>
        </w:rPr>
      </w:pPr>
    </w:p>
    <w:p w14:paraId="30220BBB" w14:textId="0F36ED1D" w:rsidR="00E740FC" w:rsidRPr="00E740FC" w:rsidRDefault="00E740FC" w:rsidP="00EA3B7B">
      <w:pPr>
        <w:pStyle w:val="ListParagraph"/>
        <w:numPr>
          <w:ilvl w:val="1"/>
          <w:numId w:val="12"/>
        </w:numPr>
        <w:spacing w:after="0" w:line="240" w:lineRule="auto"/>
        <w:ind w:left="567" w:hanging="567"/>
        <w:jc w:val="both"/>
        <w:rPr>
          <w:rFonts w:cstheme="minorHAnsi"/>
          <w:b/>
          <w:bCs/>
        </w:rPr>
      </w:pPr>
      <w:r w:rsidRPr="00E740FC">
        <w:rPr>
          <w:b/>
          <w:bCs/>
        </w:rPr>
        <w:t xml:space="preserve">Características del Financiamiento. </w:t>
      </w:r>
      <w:r w:rsidRPr="00E740FC">
        <w:t xml:space="preserve">El Monto Total del Financiamiento se contratará a través de dos segmentos en atención al plazo: </w:t>
      </w:r>
      <w:r w:rsidRPr="00E740FC">
        <w:rPr>
          <w:i/>
        </w:rPr>
        <w:t>(i)</w:t>
      </w:r>
      <w:r w:rsidRPr="00E740FC">
        <w:t xml:space="preserve"> un primer segmento hasta por la cantidad de $8,278’742,014.91 (ocho mil doscientos setenta y ocho millones setecientos cuarenta y dos mil catorce pesos 91/100 M.N.), con plazo fijo de 20 (veinte) años contados a partir de la primera disposición del crédito, y </w:t>
      </w:r>
      <w:r w:rsidRPr="00E740FC">
        <w:rPr>
          <w:i/>
          <w:iCs/>
        </w:rPr>
        <w:t>(</w:t>
      </w:r>
      <w:proofErr w:type="spellStart"/>
      <w:r w:rsidRPr="00E740FC">
        <w:rPr>
          <w:i/>
          <w:iCs/>
        </w:rPr>
        <w:t>ii</w:t>
      </w:r>
      <w:proofErr w:type="spellEnd"/>
      <w:r w:rsidRPr="00E740FC">
        <w:rPr>
          <w:i/>
          <w:iCs/>
        </w:rPr>
        <w:t>)</w:t>
      </w:r>
      <w:r w:rsidRPr="00E740FC">
        <w:t xml:space="preserve"> un segundo segmento, a través de un proceso competitivo flexible, hasta por la cantidad de $4,873’160,493.65 (cuatro mil ochocientos setenta y tres millones ciento sesenta mil cuatrocientos noventa y tres </w:t>
      </w:r>
      <w:r w:rsidR="005515D5">
        <w:t xml:space="preserve">pesos </w:t>
      </w:r>
      <w:r w:rsidRPr="00E740FC">
        <w:t>65/100 M.N.), en el que los Licitantes podrán ofertar un plazo de 20 (veinte) o de 24 (veinticuatro) años, contados a partir de la primera disposición del crédito en los términos previstos en las Bases de Licitación.</w:t>
      </w:r>
    </w:p>
    <w:p w14:paraId="3CECD60B" w14:textId="64DC4B78" w:rsidR="00E740FC" w:rsidRPr="00E740FC" w:rsidRDefault="00E740FC" w:rsidP="00EA3B7B">
      <w:pPr>
        <w:pStyle w:val="ListParagraph"/>
        <w:spacing w:after="0" w:line="240" w:lineRule="auto"/>
        <w:ind w:left="567"/>
        <w:jc w:val="both"/>
        <w:rPr>
          <w:b/>
          <w:bCs/>
        </w:rPr>
      </w:pPr>
    </w:p>
    <w:p w14:paraId="70BC18FF" w14:textId="1D69CA32" w:rsidR="00E740FC" w:rsidRPr="00E740FC" w:rsidRDefault="00E740FC" w:rsidP="00EA3B7B">
      <w:pPr>
        <w:pStyle w:val="ListParagraph"/>
        <w:numPr>
          <w:ilvl w:val="2"/>
          <w:numId w:val="12"/>
        </w:numPr>
        <w:tabs>
          <w:tab w:val="left" w:pos="567"/>
        </w:tabs>
        <w:spacing w:after="0" w:line="240" w:lineRule="auto"/>
        <w:jc w:val="both"/>
        <w:rPr>
          <w:rFonts w:cstheme="minorHAnsi"/>
          <w:b/>
          <w:bCs/>
        </w:rPr>
      </w:pPr>
      <w:r w:rsidRPr="00E740FC">
        <w:rPr>
          <w:rFonts w:cstheme="minorHAnsi"/>
          <w:b/>
          <w:bCs/>
        </w:rPr>
        <w:t>Financiamiento a plazo de 20 (veinte) años.</w:t>
      </w:r>
    </w:p>
    <w:p w14:paraId="5BB29379" w14:textId="77777777" w:rsidR="00E740FC" w:rsidRDefault="00E740FC" w:rsidP="00EA3B7B">
      <w:pPr>
        <w:tabs>
          <w:tab w:val="left" w:pos="567"/>
        </w:tabs>
        <w:spacing w:after="0" w:line="240" w:lineRule="auto"/>
        <w:jc w:val="both"/>
        <w:rPr>
          <w:rFonts w:cstheme="minorHAnsi"/>
        </w:rPr>
      </w:pPr>
    </w:p>
    <w:p w14:paraId="5C52CC8B" w14:textId="1CBDE78A" w:rsidR="00E740FC" w:rsidRPr="00E740FC" w:rsidRDefault="00E740FC" w:rsidP="00EA3B7B">
      <w:pPr>
        <w:pStyle w:val="ListParagraph"/>
        <w:numPr>
          <w:ilvl w:val="0"/>
          <w:numId w:val="13"/>
        </w:numPr>
        <w:tabs>
          <w:tab w:val="left" w:pos="567"/>
        </w:tabs>
        <w:spacing w:after="0" w:line="240" w:lineRule="auto"/>
        <w:ind w:left="567" w:hanging="567"/>
        <w:jc w:val="both"/>
        <w:rPr>
          <w:rFonts w:eastAsia="Times New Roman" w:cstheme="minorHAnsi"/>
          <w:u w:val="single"/>
          <w:lang w:val="es-ES" w:eastAsia="es-ES"/>
        </w:rPr>
      </w:pPr>
      <w:r w:rsidRPr="00E740FC">
        <w:rPr>
          <w:u w:val="single"/>
        </w:rPr>
        <w:t xml:space="preserve">Monto del </w:t>
      </w:r>
      <w:r w:rsidR="0078644D">
        <w:rPr>
          <w:u w:val="single"/>
        </w:rPr>
        <w:t>F</w:t>
      </w:r>
      <w:r w:rsidRPr="00E740FC">
        <w:rPr>
          <w:u w:val="single"/>
        </w:rPr>
        <w:t>inanciamiento</w:t>
      </w:r>
      <w:r w:rsidRPr="00E740FC">
        <w:t>: hasta la cantidad de $8,278’742,014.91</w:t>
      </w:r>
      <w:r w:rsidRPr="00E740FC">
        <w:rPr>
          <w:rFonts w:eastAsia="Arial"/>
          <w:color w:val="000000"/>
          <w:spacing w:val="-1"/>
        </w:rPr>
        <w:t xml:space="preserve"> </w:t>
      </w:r>
      <w:r w:rsidRPr="00E740FC">
        <w:t>(ocho mil doscientos setenta y ocho millones setecientos cuarenta y dos mil catorce pesos 91/100</w:t>
      </w:r>
      <w:r w:rsidRPr="00E740FC">
        <w:rPr>
          <w:rFonts w:eastAsia="Arial"/>
          <w:color w:val="000000"/>
          <w:spacing w:val="-1"/>
        </w:rPr>
        <w:t xml:space="preserve"> </w:t>
      </w:r>
      <w:r w:rsidRPr="00E740FC">
        <w:t>M.N.).</w:t>
      </w:r>
    </w:p>
    <w:p w14:paraId="3ED00D4B" w14:textId="4445FAC8" w:rsidR="00E740FC" w:rsidRDefault="00E740FC" w:rsidP="00EA3B7B">
      <w:pPr>
        <w:pStyle w:val="ListParagraph"/>
        <w:tabs>
          <w:tab w:val="left" w:pos="567"/>
        </w:tabs>
        <w:spacing w:after="0" w:line="240" w:lineRule="auto"/>
        <w:ind w:left="567"/>
        <w:jc w:val="both"/>
        <w:rPr>
          <w:rFonts w:eastAsia="Times New Roman" w:cstheme="minorHAnsi"/>
          <w:u w:val="single"/>
          <w:lang w:val="es-ES" w:eastAsia="es-ES"/>
        </w:rPr>
      </w:pPr>
    </w:p>
    <w:p w14:paraId="4BB2A88A" w14:textId="77777777" w:rsidR="005C3763" w:rsidRPr="00E740FC" w:rsidRDefault="005C3763" w:rsidP="00EA3B7B">
      <w:pPr>
        <w:pStyle w:val="ListParagraph"/>
        <w:tabs>
          <w:tab w:val="left" w:pos="567"/>
        </w:tabs>
        <w:spacing w:after="0" w:line="240" w:lineRule="auto"/>
        <w:ind w:left="567"/>
        <w:jc w:val="both"/>
        <w:rPr>
          <w:rFonts w:eastAsia="Times New Roman" w:cstheme="minorHAnsi"/>
          <w:u w:val="single"/>
          <w:lang w:val="es-ES" w:eastAsia="es-ES"/>
        </w:rPr>
      </w:pPr>
    </w:p>
    <w:p w14:paraId="4A297B7F" w14:textId="5784D310" w:rsidR="00E740FC" w:rsidRPr="00E740FC" w:rsidRDefault="00E740FC" w:rsidP="00EA3B7B">
      <w:pPr>
        <w:pStyle w:val="ListParagraph"/>
        <w:numPr>
          <w:ilvl w:val="0"/>
          <w:numId w:val="13"/>
        </w:numPr>
        <w:tabs>
          <w:tab w:val="left" w:pos="567"/>
        </w:tabs>
        <w:spacing w:after="0" w:line="240" w:lineRule="auto"/>
        <w:ind w:left="567" w:hanging="567"/>
        <w:jc w:val="both"/>
        <w:rPr>
          <w:rFonts w:eastAsia="Times New Roman" w:cstheme="minorHAnsi"/>
          <w:u w:val="single"/>
          <w:lang w:val="es-ES" w:eastAsia="es-ES"/>
        </w:rPr>
      </w:pPr>
      <w:r w:rsidRPr="00E740FC">
        <w:rPr>
          <w:u w:val="single"/>
        </w:rPr>
        <w:t>Destino del Financiamiento</w:t>
      </w:r>
      <w:r w:rsidRPr="00E740FC">
        <w:t xml:space="preserve">: </w:t>
      </w:r>
      <w:r>
        <w:t xml:space="preserve"> </w:t>
      </w:r>
    </w:p>
    <w:p w14:paraId="683CB947" w14:textId="77777777" w:rsidR="00E740FC" w:rsidRPr="00E740FC" w:rsidRDefault="00E740FC" w:rsidP="00EA3B7B">
      <w:pPr>
        <w:pStyle w:val="ListParagraph"/>
        <w:spacing w:after="0" w:line="240" w:lineRule="auto"/>
        <w:rPr>
          <w:rFonts w:eastAsia="Times New Roman" w:cstheme="minorHAnsi"/>
          <w:u w:val="single"/>
          <w:lang w:val="es-ES" w:eastAsia="es-ES"/>
        </w:rPr>
      </w:pPr>
    </w:p>
    <w:p w14:paraId="7467B8C3" w14:textId="0A5EA8D8" w:rsidR="00E740FC" w:rsidRPr="00E740FC" w:rsidRDefault="00E740FC" w:rsidP="00EA3B7B">
      <w:pPr>
        <w:pStyle w:val="ListParagraph"/>
        <w:numPr>
          <w:ilvl w:val="0"/>
          <w:numId w:val="14"/>
        </w:numPr>
        <w:tabs>
          <w:tab w:val="left" w:pos="567"/>
        </w:tabs>
        <w:spacing w:after="0" w:line="240" w:lineRule="auto"/>
        <w:ind w:left="567" w:hanging="567"/>
        <w:jc w:val="both"/>
        <w:rPr>
          <w:rFonts w:cstheme="minorHAnsi"/>
        </w:rPr>
      </w:pPr>
      <w:r w:rsidRPr="00E740FC">
        <w:rPr>
          <w:rFonts w:cstheme="minorHAnsi"/>
        </w:rPr>
        <w:lastRenderedPageBreak/>
        <w:t>Al refinanciamiento de los siguientes contratos de apertura de crédito simple:</w:t>
      </w:r>
    </w:p>
    <w:p w14:paraId="3473995E" w14:textId="77777777" w:rsidR="00E740FC" w:rsidRPr="00E740FC" w:rsidRDefault="00E740FC" w:rsidP="00EA3B7B">
      <w:pPr>
        <w:tabs>
          <w:tab w:val="left" w:pos="567"/>
        </w:tabs>
        <w:spacing w:after="0" w:line="240" w:lineRule="auto"/>
        <w:jc w:val="both"/>
        <w:rPr>
          <w:rFonts w:cstheme="minorHAnsi"/>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9"/>
        <w:gridCol w:w="1009"/>
        <w:gridCol w:w="1139"/>
        <w:gridCol w:w="1560"/>
        <w:gridCol w:w="1134"/>
        <w:gridCol w:w="1134"/>
        <w:gridCol w:w="1559"/>
      </w:tblGrid>
      <w:tr w:rsidR="00E740FC" w:rsidRPr="00E740FC" w14:paraId="06DA5045" w14:textId="77777777" w:rsidTr="004F54FD">
        <w:trPr>
          <w:trHeight w:val="458"/>
          <w:tblHeader/>
          <w:jc w:val="center"/>
        </w:trPr>
        <w:tc>
          <w:tcPr>
            <w:tcW w:w="1249" w:type="dxa"/>
            <w:vMerge w:val="restart"/>
            <w:shd w:val="clear" w:color="auto" w:fill="F2F2F2" w:themeFill="background1" w:themeFillShade="F2"/>
            <w:vAlign w:val="center"/>
            <w:hideMark/>
          </w:tcPr>
          <w:p w14:paraId="4D237731" w14:textId="77777777" w:rsidR="00E740FC" w:rsidRPr="00E740FC" w:rsidRDefault="00E740FC" w:rsidP="00EA3B7B">
            <w:pPr>
              <w:spacing w:after="0" w:line="240" w:lineRule="auto"/>
              <w:jc w:val="center"/>
              <w:rPr>
                <w:rFonts w:cs="Arial"/>
                <w:b/>
                <w:bCs/>
                <w:sz w:val="18"/>
                <w:szCs w:val="18"/>
              </w:rPr>
            </w:pPr>
            <w:r w:rsidRPr="00E740FC">
              <w:rPr>
                <w:rFonts w:cs="Arial"/>
                <w:b/>
                <w:bCs/>
                <w:sz w:val="18"/>
                <w:szCs w:val="18"/>
              </w:rPr>
              <w:t>Acreditado</w:t>
            </w:r>
          </w:p>
        </w:tc>
        <w:tc>
          <w:tcPr>
            <w:tcW w:w="1009" w:type="dxa"/>
            <w:vMerge w:val="restart"/>
            <w:shd w:val="clear" w:color="auto" w:fill="F2F2F2" w:themeFill="background1" w:themeFillShade="F2"/>
            <w:vAlign w:val="center"/>
            <w:hideMark/>
          </w:tcPr>
          <w:p w14:paraId="64A07A20" w14:textId="77777777" w:rsidR="00E740FC" w:rsidRPr="00E740FC" w:rsidRDefault="00E740FC" w:rsidP="00EA3B7B">
            <w:pPr>
              <w:spacing w:after="0" w:line="240" w:lineRule="auto"/>
              <w:jc w:val="center"/>
              <w:rPr>
                <w:rFonts w:cs="Arial"/>
                <w:b/>
                <w:bCs/>
                <w:sz w:val="18"/>
                <w:szCs w:val="18"/>
              </w:rPr>
            </w:pPr>
            <w:r w:rsidRPr="00E740FC">
              <w:rPr>
                <w:rFonts w:cs="Arial"/>
                <w:b/>
                <w:bCs/>
                <w:sz w:val="18"/>
                <w:szCs w:val="18"/>
              </w:rPr>
              <w:t>Acreedor</w:t>
            </w:r>
          </w:p>
        </w:tc>
        <w:tc>
          <w:tcPr>
            <w:tcW w:w="1139" w:type="dxa"/>
            <w:vMerge w:val="restart"/>
            <w:shd w:val="clear" w:color="auto" w:fill="F2F2F2" w:themeFill="background1" w:themeFillShade="F2"/>
            <w:vAlign w:val="center"/>
            <w:hideMark/>
          </w:tcPr>
          <w:p w14:paraId="7B7A09F8" w14:textId="77777777" w:rsidR="00E740FC" w:rsidRPr="00E740FC" w:rsidRDefault="00E740FC" w:rsidP="00EA3B7B">
            <w:pPr>
              <w:spacing w:after="0" w:line="240" w:lineRule="auto"/>
              <w:jc w:val="center"/>
              <w:rPr>
                <w:rFonts w:cs="Arial"/>
                <w:b/>
                <w:bCs/>
                <w:sz w:val="18"/>
                <w:szCs w:val="18"/>
              </w:rPr>
            </w:pPr>
            <w:r w:rsidRPr="00E740FC">
              <w:rPr>
                <w:rFonts w:cs="Arial"/>
                <w:b/>
                <w:bCs/>
                <w:sz w:val="18"/>
                <w:szCs w:val="18"/>
              </w:rPr>
              <w:t>Fecha de Suscripción</w:t>
            </w:r>
          </w:p>
        </w:tc>
        <w:tc>
          <w:tcPr>
            <w:tcW w:w="1560" w:type="dxa"/>
            <w:vMerge w:val="restart"/>
            <w:shd w:val="clear" w:color="auto" w:fill="F2F2F2" w:themeFill="background1" w:themeFillShade="F2"/>
            <w:vAlign w:val="center"/>
            <w:hideMark/>
          </w:tcPr>
          <w:p w14:paraId="13DD61F6" w14:textId="77777777" w:rsidR="00E740FC" w:rsidRPr="00E740FC" w:rsidRDefault="00E740FC" w:rsidP="00EA3B7B">
            <w:pPr>
              <w:spacing w:after="0" w:line="240" w:lineRule="auto"/>
              <w:jc w:val="center"/>
              <w:rPr>
                <w:rFonts w:cs="Arial"/>
                <w:b/>
                <w:bCs/>
                <w:sz w:val="18"/>
                <w:szCs w:val="18"/>
              </w:rPr>
            </w:pPr>
            <w:r w:rsidRPr="00E740FC">
              <w:rPr>
                <w:rFonts w:cs="Arial"/>
                <w:b/>
                <w:bCs/>
                <w:sz w:val="18"/>
                <w:szCs w:val="18"/>
              </w:rPr>
              <w:t>Monto Contratado</w:t>
            </w:r>
          </w:p>
        </w:tc>
        <w:tc>
          <w:tcPr>
            <w:tcW w:w="1134" w:type="dxa"/>
            <w:vMerge w:val="restart"/>
            <w:shd w:val="clear" w:color="auto" w:fill="F2F2F2" w:themeFill="background1" w:themeFillShade="F2"/>
            <w:vAlign w:val="center"/>
            <w:hideMark/>
          </w:tcPr>
          <w:p w14:paraId="2F03DF61" w14:textId="77777777" w:rsidR="00E740FC" w:rsidRPr="00E740FC" w:rsidRDefault="00E740FC" w:rsidP="00EA3B7B">
            <w:pPr>
              <w:spacing w:after="0" w:line="240" w:lineRule="auto"/>
              <w:jc w:val="center"/>
              <w:rPr>
                <w:rFonts w:cs="Arial"/>
                <w:b/>
                <w:bCs/>
                <w:sz w:val="18"/>
                <w:szCs w:val="18"/>
              </w:rPr>
            </w:pPr>
            <w:r w:rsidRPr="00E740FC">
              <w:rPr>
                <w:rFonts w:cs="Arial"/>
                <w:b/>
                <w:bCs/>
                <w:sz w:val="18"/>
                <w:szCs w:val="18"/>
              </w:rPr>
              <w:t>Fecha de Vencimiento</w:t>
            </w:r>
          </w:p>
        </w:tc>
        <w:tc>
          <w:tcPr>
            <w:tcW w:w="1134" w:type="dxa"/>
            <w:vMerge w:val="restart"/>
            <w:shd w:val="clear" w:color="auto" w:fill="F2F2F2" w:themeFill="background1" w:themeFillShade="F2"/>
            <w:vAlign w:val="center"/>
            <w:hideMark/>
          </w:tcPr>
          <w:p w14:paraId="429D4AE1" w14:textId="77777777" w:rsidR="00E740FC" w:rsidRPr="00E740FC" w:rsidRDefault="00E740FC" w:rsidP="00EA3B7B">
            <w:pPr>
              <w:spacing w:after="0" w:line="240" w:lineRule="auto"/>
              <w:jc w:val="center"/>
              <w:rPr>
                <w:rFonts w:cs="Arial"/>
                <w:b/>
                <w:bCs/>
                <w:sz w:val="18"/>
                <w:szCs w:val="18"/>
              </w:rPr>
            </w:pPr>
            <w:r w:rsidRPr="00E740FC">
              <w:rPr>
                <w:rFonts w:cs="Arial"/>
                <w:b/>
                <w:bCs/>
                <w:sz w:val="18"/>
                <w:szCs w:val="18"/>
              </w:rPr>
              <w:t>Clave de inscripción en el Registro Público Único</w:t>
            </w:r>
          </w:p>
        </w:tc>
        <w:tc>
          <w:tcPr>
            <w:tcW w:w="1559" w:type="dxa"/>
            <w:vMerge w:val="restart"/>
            <w:shd w:val="clear" w:color="auto" w:fill="F2F2F2" w:themeFill="background1" w:themeFillShade="F2"/>
            <w:vAlign w:val="center"/>
            <w:hideMark/>
          </w:tcPr>
          <w:p w14:paraId="274E6DE2" w14:textId="77777777" w:rsidR="00E740FC" w:rsidRPr="00E740FC" w:rsidRDefault="00E740FC" w:rsidP="00EA3B7B">
            <w:pPr>
              <w:spacing w:after="0" w:line="240" w:lineRule="auto"/>
              <w:jc w:val="center"/>
              <w:rPr>
                <w:rFonts w:cs="Arial"/>
                <w:b/>
                <w:bCs/>
                <w:sz w:val="18"/>
                <w:szCs w:val="18"/>
              </w:rPr>
            </w:pPr>
            <w:r w:rsidRPr="00E740FC">
              <w:rPr>
                <w:rFonts w:cs="Arial"/>
                <w:b/>
                <w:bCs/>
                <w:sz w:val="18"/>
                <w:szCs w:val="18"/>
              </w:rPr>
              <w:t>Saldo a junio 2019</w:t>
            </w:r>
          </w:p>
        </w:tc>
      </w:tr>
      <w:tr w:rsidR="00E740FC" w:rsidRPr="00E740FC" w14:paraId="6BD48F5C" w14:textId="77777777" w:rsidTr="004F54FD">
        <w:trPr>
          <w:trHeight w:val="458"/>
          <w:jc w:val="center"/>
        </w:trPr>
        <w:tc>
          <w:tcPr>
            <w:tcW w:w="1249" w:type="dxa"/>
            <w:vMerge/>
            <w:shd w:val="clear" w:color="auto" w:fill="F2F2F2" w:themeFill="background1" w:themeFillShade="F2"/>
            <w:vAlign w:val="center"/>
            <w:hideMark/>
          </w:tcPr>
          <w:p w14:paraId="00462064" w14:textId="77777777" w:rsidR="00E740FC" w:rsidRPr="00E740FC" w:rsidRDefault="00E740FC" w:rsidP="00EA3B7B">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1D554E15" w14:textId="77777777" w:rsidR="00E740FC" w:rsidRPr="00E740FC" w:rsidRDefault="00E740FC" w:rsidP="00EA3B7B">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6CA1467B" w14:textId="77777777" w:rsidR="00E740FC" w:rsidRPr="00E740FC" w:rsidRDefault="00E740FC" w:rsidP="00EA3B7B">
            <w:pPr>
              <w:spacing w:after="0" w:line="240" w:lineRule="auto"/>
              <w:jc w:val="center"/>
              <w:rPr>
                <w:rFonts w:cs="Arial"/>
                <w:b/>
                <w:bCs/>
                <w:sz w:val="18"/>
                <w:szCs w:val="18"/>
              </w:rPr>
            </w:pPr>
          </w:p>
        </w:tc>
        <w:tc>
          <w:tcPr>
            <w:tcW w:w="1560" w:type="dxa"/>
            <w:vMerge/>
            <w:shd w:val="clear" w:color="auto" w:fill="F2F2F2" w:themeFill="background1" w:themeFillShade="F2"/>
            <w:vAlign w:val="center"/>
            <w:hideMark/>
          </w:tcPr>
          <w:p w14:paraId="0219D685" w14:textId="77777777" w:rsidR="00E740FC" w:rsidRPr="00E740FC" w:rsidRDefault="00E740FC"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34476D48" w14:textId="77777777" w:rsidR="00E740FC" w:rsidRPr="00E740FC" w:rsidRDefault="00E740FC"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33382925" w14:textId="77777777" w:rsidR="00E740FC" w:rsidRPr="00E740FC" w:rsidRDefault="00E740FC" w:rsidP="00EA3B7B">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0C8F2D96" w14:textId="77777777" w:rsidR="00E740FC" w:rsidRPr="00E740FC" w:rsidRDefault="00E740FC" w:rsidP="00EA3B7B">
            <w:pPr>
              <w:spacing w:after="0" w:line="240" w:lineRule="auto"/>
              <w:jc w:val="center"/>
              <w:rPr>
                <w:rFonts w:cs="Arial"/>
                <w:b/>
                <w:bCs/>
                <w:sz w:val="18"/>
                <w:szCs w:val="18"/>
              </w:rPr>
            </w:pPr>
          </w:p>
        </w:tc>
      </w:tr>
      <w:tr w:rsidR="00E740FC" w:rsidRPr="00E740FC" w14:paraId="239AF010" w14:textId="77777777" w:rsidTr="004F54FD">
        <w:trPr>
          <w:trHeight w:val="458"/>
          <w:jc w:val="center"/>
        </w:trPr>
        <w:tc>
          <w:tcPr>
            <w:tcW w:w="1249" w:type="dxa"/>
            <w:vMerge/>
            <w:shd w:val="clear" w:color="auto" w:fill="F2F2F2" w:themeFill="background1" w:themeFillShade="F2"/>
            <w:vAlign w:val="center"/>
            <w:hideMark/>
          </w:tcPr>
          <w:p w14:paraId="548C9B48" w14:textId="77777777" w:rsidR="00E740FC" w:rsidRPr="00E740FC" w:rsidRDefault="00E740FC" w:rsidP="00EA3B7B">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312DF17F" w14:textId="77777777" w:rsidR="00E740FC" w:rsidRPr="00E740FC" w:rsidRDefault="00E740FC" w:rsidP="00EA3B7B">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4A9674E5" w14:textId="77777777" w:rsidR="00E740FC" w:rsidRPr="00E740FC" w:rsidRDefault="00E740FC" w:rsidP="00EA3B7B">
            <w:pPr>
              <w:spacing w:after="0" w:line="240" w:lineRule="auto"/>
              <w:jc w:val="center"/>
              <w:rPr>
                <w:rFonts w:cs="Arial"/>
                <w:b/>
                <w:bCs/>
                <w:sz w:val="18"/>
                <w:szCs w:val="18"/>
              </w:rPr>
            </w:pPr>
          </w:p>
        </w:tc>
        <w:tc>
          <w:tcPr>
            <w:tcW w:w="1560" w:type="dxa"/>
            <w:vMerge/>
            <w:shd w:val="clear" w:color="auto" w:fill="F2F2F2" w:themeFill="background1" w:themeFillShade="F2"/>
            <w:vAlign w:val="center"/>
            <w:hideMark/>
          </w:tcPr>
          <w:p w14:paraId="090F5447" w14:textId="77777777" w:rsidR="00E740FC" w:rsidRPr="00E740FC" w:rsidRDefault="00E740FC"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2C20EE87" w14:textId="77777777" w:rsidR="00E740FC" w:rsidRPr="00E740FC" w:rsidRDefault="00E740FC"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066B7681" w14:textId="77777777" w:rsidR="00E740FC" w:rsidRPr="00E740FC" w:rsidRDefault="00E740FC" w:rsidP="00EA3B7B">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63ADF4F3" w14:textId="77777777" w:rsidR="00E740FC" w:rsidRPr="00E740FC" w:rsidRDefault="00E740FC" w:rsidP="00EA3B7B">
            <w:pPr>
              <w:spacing w:after="0" w:line="240" w:lineRule="auto"/>
              <w:jc w:val="center"/>
              <w:rPr>
                <w:rFonts w:cs="Arial"/>
                <w:b/>
                <w:bCs/>
                <w:sz w:val="18"/>
                <w:szCs w:val="18"/>
              </w:rPr>
            </w:pPr>
          </w:p>
        </w:tc>
      </w:tr>
      <w:tr w:rsidR="00E740FC" w:rsidRPr="00E740FC" w14:paraId="713815CE" w14:textId="77777777" w:rsidTr="004F54FD">
        <w:trPr>
          <w:trHeight w:val="458"/>
          <w:jc w:val="center"/>
        </w:trPr>
        <w:tc>
          <w:tcPr>
            <w:tcW w:w="1249" w:type="dxa"/>
            <w:vMerge/>
            <w:shd w:val="clear" w:color="auto" w:fill="F2F2F2" w:themeFill="background1" w:themeFillShade="F2"/>
            <w:vAlign w:val="center"/>
            <w:hideMark/>
          </w:tcPr>
          <w:p w14:paraId="09F84ADE" w14:textId="77777777" w:rsidR="00E740FC" w:rsidRPr="00E740FC" w:rsidRDefault="00E740FC" w:rsidP="00EA3B7B">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155CCAD7" w14:textId="77777777" w:rsidR="00E740FC" w:rsidRPr="00E740FC" w:rsidRDefault="00E740FC" w:rsidP="00EA3B7B">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23DE69AE" w14:textId="77777777" w:rsidR="00E740FC" w:rsidRPr="00E740FC" w:rsidRDefault="00E740FC" w:rsidP="00EA3B7B">
            <w:pPr>
              <w:spacing w:after="0" w:line="240" w:lineRule="auto"/>
              <w:jc w:val="center"/>
              <w:rPr>
                <w:rFonts w:cs="Arial"/>
                <w:b/>
                <w:bCs/>
                <w:sz w:val="18"/>
                <w:szCs w:val="18"/>
              </w:rPr>
            </w:pPr>
          </w:p>
        </w:tc>
        <w:tc>
          <w:tcPr>
            <w:tcW w:w="1560" w:type="dxa"/>
            <w:vMerge/>
            <w:shd w:val="clear" w:color="auto" w:fill="F2F2F2" w:themeFill="background1" w:themeFillShade="F2"/>
            <w:vAlign w:val="center"/>
            <w:hideMark/>
          </w:tcPr>
          <w:p w14:paraId="26890E4E" w14:textId="77777777" w:rsidR="00E740FC" w:rsidRPr="00E740FC" w:rsidRDefault="00E740FC"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72F694DC" w14:textId="77777777" w:rsidR="00E740FC" w:rsidRPr="00E740FC" w:rsidRDefault="00E740FC"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78B9A38B" w14:textId="77777777" w:rsidR="00E740FC" w:rsidRPr="00E740FC" w:rsidRDefault="00E740FC" w:rsidP="00EA3B7B">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04C413CB" w14:textId="77777777" w:rsidR="00E740FC" w:rsidRPr="00E740FC" w:rsidRDefault="00E740FC" w:rsidP="00EA3B7B">
            <w:pPr>
              <w:spacing w:after="0" w:line="240" w:lineRule="auto"/>
              <w:jc w:val="center"/>
              <w:rPr>
                <w:rFonts w:cs="Arial"/>
                <w:b/>
                <w:bCs/>
                <w:sz w:val="18"/>
                <w:szCs w:val="18"/>
              </w:rPr>
            </w:pPr>
          </w:p>
        </w:tc>
      </w:tr>
      <w:tr w:rsidR="00E740FC" w:rsidRPr="00E740FC" w14:paraId="473DAB44" w14:textId="77777777" w:rsidTr="004F54FD">
        <w:trPr>
          <w:trHeight w:val="20"/>
          <w:jc w:val="center"/>
        </w:trPr>
        <w:tc>
          <w:tcPr>
            <w:tcW w:w="1249" w:type="dxa"/>
            <w:shd w:val="clear" w:color="auto" w:fill="auto"/>
            <w:noWrap/>
            <w:vAlign w:val="center"/>
            <w:hideMark/>
          </w:tcPr>
          <w:p w14:paraId="0FA96F7B" w14:textId="77777777" w:rsidR="00E740FC" w:rsidRPr="007376D0" w:rsidRDefault="00E740FC" w:rsidP="00EA3B7B">
            <w:pPr>
              <w:spacing w:after="0" w:line="240" w:lineRule="auto"/>
              <w:jc w:val="center"/>
              <w:rPr>
                <w:rFonts w:cs="Arial"/>
                <w:sz w:val="18"/>
                <w:szCs w:val="18"/>
              </w:rPr>
            </w:pPr>
            <w:r w:rsidRPr="007376D0">
              <w:rPr>
                <w:rFonts w:cs="Arial"/>
                <w:sz w:val="18"/>
                <w:szCs w:val="18"/>
              </w:rPr>
              <w:t>Gobierno del Estado</w:t>
            </w:r>
          </w:p>
        </w:tc>
        <w:tc>
          <w:tcPr>
            <w:tcW w:w="1009" w:type="dxa"/>
            <w:shd w:val="clear" w:color="auto" w:fill="auto"/>
            <w:vAlign w:val="center"/>
            <w:hideMark/>
          </w:tcPr>
          <w:p w14:paraId="72268E08" w14:textId="77777777" w:rsidR="00E740FC" w:rsidRPr="007376D0" w:rsidRDefault="00E740FC" w:rsidP="00EA3B7B">
            <w:pPr>
              <w:spacing w:after="0" w:line="240" w:lineRule="auto"/>
              <w:jc w:val="center"/>
              <w:rPr>
                <w:rFonts w:cs="Arial"/>
                <w:sz w:val="18"/>
                <w:szCs w:val="18"/>
              </w:rPr>
            </w:pPr>
            <w:r w:rsidRPr="007376D0">
              <w:rPr>
                <w:rFonts w:cs="Arial"/>
                <w:sz w:val="18"/>
                <w:szCs w:val="18"/>
              </w:rPr>
              <w:t>Banobras</w:t>
            </w:r>
          </w:p>
        </w:tc>
        <w:tc>
          <w:tcPr>
            <w:tcW w:w="1139" w:type="dxa"/>
            <w:shd w:val="clear" w:color="auto" w:fill="auto"/>
            <w:noWrap/>
            <w:vAlign w:val="center"/>
            <w:hideMark/>
          </w:tcPr>
          <w:p w14:paraId="4C23CCA1" w14:textId="77777777" w:rsidR="00E740FC" w:rsidRPr="007376D0" w:rsidRDefault="00E740FC" w:rsidP="00EA3B7B">
            <w:pPr>
              <w:spacing w:after="0" w:line="240" w:lineRule="auto"/>
              <w:jc w:val="center"/>
              <w:rPr>
                <w:rFonts w:cs="Arial"/>
                <w:sz w:val="18"/>
                <w:szCs w:val="18"/>
              </w:rPr>
            </w:pPr>
            <w:r w:rsidRPr="007376D0">
              <w:rPr>
                <w:rFonts w:cs="Arial"/>
                <w:sz w:val="18"/>
                <w:szCs w:val="18"/>
              </w:rPr>
              <w:t>18-dic-2013</w:t>
            </w:r>
          </w:p>
        </w:tc>
        <w:tc>
          <w:tcPr>
            <w:tcW w:w="1560" w:type="dxa"/>
            <w:shd w:val="clear" w:color="auto" w:fill="auto"/>
            <w:noWrap/>
            <w:vAlign w:val="center"/>
            <w:hideMark/>
          </w:tcPr>
          <w:p w14:paraId="146E22EB" w14:textId="3B77D81B" w:rsidR="00E740FC" w:rsidRPr="007376D0" w:rsidRDefault="00E740FC" w:rsidP="00EA3B7B">
            <w:pPr>
              <w:spacing w:after="0" w:line="240" w:lineRule="auto"/>
              <w:jc w:val="center"/>
              <w:rPr>
                <w:rFonts w:cs="Arial"/>
                <w:sz w:val="18"/>
                <w:szCs w:val="18"/>
              </w:rPr>
            </w:pPr>
            <w:r w:rsidRPr="007376D0">
              <w:rPr>
                <w:rFonts w:cs="Arial"/>
                <w:sz w:val="18"/>
                <w:szCs w:val="18"/>
              </w:rPr>
              <w:t>$1,392,000,000</w:t>
            </w:r>
            <w:r w:rsidR="009022AB" w:rsidRPr="007376D0">
              <w:rPr>
                <w:rFonts w:cs="Arial"/>
                <w:sz w:val="18"/>
                <w:szCs w:val="18"/>
              </w:rPr>
              <w:t>.00</w:t>
            </w:r>
          </w:p>
        </w:tc>
        <w:tc>
          <w:tcPr>
            <w:tcW w:w="1134" w:type="dxa"/>
            <w:shd w:val="clear" w:color="auto" w:fill="auto"/>
            <w:noWrap/>
            <w:vAlign w:val="center"/>
            <w:hideMark/>
          </w:tcPr>
          <w:p w14:paraId="603E5076" w14:textId="77777777" w:rsidR="00E740FC" w:rsidRPr="007376D0" w:rsidRDefault="00E740FC" w:rsidP="00EA3B7B">
            <w:pPr>
              <w:spacing w:after="0" w:line="240" w:lineRule="auto"/>
              <w:jc w:val="center"/>
              <w:rPr>
                <w:rFonts w:cs="Arial"/>
                <w:sz w:val="18"/>
                <w:szCs w:val="18"/>
              </w:rPr>
            </w:pPr>
            <w:r w:rsidRPr="007376D0">
              <w:rPr>
                <w:rFonts w:cs="Arial"/>
                <w:sz w:val="18"/>
                <w:szCs w:val="18"/>
              </w:rPr>
              <w:t>4-nov-2028</w:t>
            </w:r>
          </w:p>
        </w:tc>
        <w:tc>
          <w:tcPr>
            <w:tcW w:w="1134" w:type="dxa"/>
            <w:shd w:val="clear" w:color="auto" w:fill="auto"/>
            <w:vAlign w:val="center"/>
          </w:tcPr>
          <w:p w14:paraId="51A19675" w14:textId="77777777" w:rsidR="00E740FC" w:rsidRPr="007376D0" w:rsidRDefault="00E740FC" w:rsidP="00EA3B7B">
            <w:pPr>
              <w:spacing w:after="0" w:line="240" w:lineRule="auto"/>
              <w:jc w:val="center"/>
              <w:rPr>
                <w:rFonts w:cs="Arial"/>
                <w:sz w:val="18"/>
                <w:szCs w:val="18"/>
              </w:rPr>
            </w:pPr>
            <w:r w:rsidRPr="007376D0">
              <w:rPr>
                <w:rFonts w:cs="Arial"/>
                <w:sz w:val="18"/>
                <w:szCs w:val="18"/>
              </w:rPr>
              <w:t>A20-1213163</w:t>
            </w:r>
          </w:p>
        </w:tc>
        <w:tc>
          <w:tcPr>
            <w:tcW w:w="1559" w:type="dxa"/>
            <w:shd w:val="clear" w:color="auto" w:fill="auto"/>
            <w:noWrap/>
            <w:vAlign w:val="center"/>
            <w:hideMark/>
          </w:tcPr>
          <w:p w14:paraId="3F15ED4E" w14:textId="77777777" w:rsidR="00E740FC" w:rsidRPr="007376D0" w:rsidRDefault="00E740FC" w:rsidP="00EA3B7B">
            <w:pPr>
              <w:spacing w:after="0" w:line="240" w:lineRule="auto"/>
              <w:jc w:val="center"/>
              <w:rPr>
                <w:rFonts w:cs="Arial"/>
                <w:sz w:val="18"/>
                <w:szCs w:val="18"/>
              </w:rPr>
            </w:pPr>
            <w:r w:rsidRPr="007376D0">
              <w:rPr>
                <w:rFonts w:cs="Arial"/>
                <w:sz w:val="18"/>
                <w:szCs w:val="18"/>
              </w:rPr>
              <w:t>$1,082,941,787.47</w:t>
            </w:r>
          </w:p>
        </w:tc>
      </w:tr>
      <w:tr w:rsidR="00E740FC" w:rsidRPr="00E740FC" w14:paraId="32552DC3" w14:textId="77777777" w:rsidTr="004F54FD">
        <w:trPr>
          <w:trHeight w:val="20"/>
          <w:jc w:val="center"/>
        </w:trPr>
        <w:tc>
          <w:tcPr>
            <w:tcW w:w="1249" w:type="dxa"/>
            <w:shd w:val="clear" w:color="auto" w:fill="auto"/>
            <w:vAlign w:val="center"/>
            <w:hideMark/>
          </w:tcPr>
          <w:p w14:paraId="23E0390E" w14:textId="77777777" w:rsidR="00E740FC" w:rsidRPr="00E740FC" w:rsidRDefault="00E740FC" w:rsidP="00EA3B7B">
            <w:pPr>
              <w:spacing w:after="0" w:line="240" w:lineRule="auto"/>
              <w:jc w:val="center"/>
              <w:rPr>
                <w:rFonts w:cs="Arial"/>
                <w:sz w:val="18"/>
                <w:szCs w:val="18"/>
              </w:rPr>
            </w:pPr>
            <w:r w:rsidRPr="00E740FC">
              <w:rPr>
                <w:rFonts w:cs="Arial"/>
                <w:sz w:val="18"/>
                <w:szCs w:val="18"/>
              </w:rPr>
              <w:t>Fideicomiso CIB/3134 CIBanco</w:t>
            </w:r>
          </w:p>
        </w:tc>
        <w:tc>
          <w:tcPr>
            <w:tcW w:w="1009" w:type="dxa"/>
            <w:shd w:val="clear" w:color="auto" w:fill="auto"/>
            <w:vAlign w:val="center"/>
            <w:hideMark/>
          </w:tcPr>
          <w:p w14:paraId="6BF99065" w14:textId="77777777" w:rsidR="00E740FC" w:rsidRPr="00E740FC" w:rsidRDefault="00E740FC" w:rsidP="00EA3B7B">
            <w:pPr>
              <w:spacing w:after="0" w:line="240" w:lineRule="auto"/>
              <w:jc w:val="center"/>
              <w:rPr>
                <w:rFonts w:cs="Arial"/>
                <w:sz w:val="18"/>
                <w:szCs w:val="18"/>
              </w:rPr>
            </w:pPr>
            <w:r w:rsidRPr="00E740FC">
              <w:rPr>
                <w:rFonts w:cs="Arial"/>
                <w:sz w:val="18"/>
                <w:szCs w:val="18"/>
              </w:rPr>
              <w:t>Banobras</w:t>
            </w:r>
          </w:p>
        </w:tc>
        <w:tc>
          <w:tcPr>
            <w:tcW w:w="1139" w:type="dxa"/>
            <w:shd w:val="clear" w:color="auto" w:fill="auto"/>
            <w:noWrap/>
            <w:vAlign w:val="center"/>
            <w:hideMark/>
          </w:tcPr>
          <w:p w14:paraId="60256960" w14:textId="77777777" w:rsidR="00E740FC" w:rsidRPr="00E740FC" w:rsidRDefault="00E740FC" w:rsidP="00EA3B7B">
            <w:pPr>
              <w:spacing w:after="0" w:line="240" w:lineRule="auto"/>
              <w:jc w:val="center"/>
              <w:rPr>
                <w:rFonts w:cs="Arial"/>
                <w:sz w:val="18"/>
                <w:szCs w:val="18"/>
              </w:rPr>
            </w:pPr>
            <w:r w:rsidRPr="00E740FC">
              <w:rPr>
                <w:rFonts w:cs="Arial"/>
                <w:sz w:val="18"/>
                <w:szCs w:val="18"/>
              </w:rPr>
              <w:t>7-nov-2018</w:t>
            </w:r>
          </w:p>
        </w:tc>
        <w:tc>
          <w:tcPr>
            <w:tcW w:w="1560" w:type="dxa"/>
            <w:shd w:val="clear" w:color="auto" w:fill="auto"/>
            <w:noWrap/>
            <w:vAlign w:val="center"/>
            <w:hideMark/>
          </w:tcPr>
          <w:p w14:paraId="16487D4A" w14:textId="77777777" w:rsidR="00E740FC" w:rsidRPr="00E740FC" w:rsidRDefault="00E740FC" w:rsidP="00EA3B7B">
            <w:pPr>
              <w:spacing w:after="0" w:line="240" w:lineRule="auto"/>
              <w:jc w:val="center"/>
              <w:rPr>
                <w:rFonts w:cs="Arial"/>
                <w:sz w:val="18"/>
                <w:szCs w:val="18"/>
              </w:rPr>
            </w:pPr>
            <w:r w:rsidRPr="00E740FC">
              <w:rPr>
                <w:rFonts w:cs="Arial"/>
                <w:sz w:val="18"/>
                <w:szCs w:val="18"/>
              </w:rPr>
              <w:t xml:space="preserve">$2,155,440,832.93 </w:t>
            </w:r>
          </w:p>
        </w:tc>
        <w:tc>
          <w:tcPr>
            <w:tcW w:w="1134" w:type="dxa"/>
            <w:shd w:val="clear" w:color="auto" w:fill="auto"/>
            <w:noWrap/>
            <w:vAlign w:val="center"/>
            <w:hideMark/>
          </w:tcPr>
          <w:p w14:paraId="75FB4B8F" w14:textId="77777777" w:rsidR="00E740FC" w:rsidRPr="00E740FC" w:rsidRDefault="00E740FC" w:rsidP="00EA3B7B">
            <w:pPr>
              <w:spacing w:after="0" w:line="240" w:lineRule="auto"/>
              <w:jc w:val="center"/>
              <w:rPr>
                <w:rFonts w:cs="Arial"/>
                <w:sz w:val="18"/>
                <w:szCs w:val="18"/>
              </w:rPr>
            </w:pPr>
            <w:r w:rsidRPr="00E740FC">
              <w:rPr>
                <w:rFonts w:cs="Arial"/>
                <w:sz w:val="18"/>
                <w:szCs w:val="18"/>
              </w:rPr>
              <w:t>24-nov-2038</w:t>
            </w:r>
          </w:p>
        </w:tc>
        <w:tc>
          <w:tcPr>
            <w:tcW w:w="1134" w:type="dxa"/>
            <w:shd w:val="clear" w:color="auto" w:fill="auto"/>
            <w:vAlign w:val="center"/>
          </w:tcPr>
          <w:p w14:paraId="448E9852" w14:textId="77777777" w:rsidR="00E740FC" w:rsidRPr="00E740FC" w:rsidRDefault="00E740FC" w:rsidP="00EA3B7B">
            <w:pPr>
              <w:spacing w:after="0" w:line="240" w:lineRule="auto"/>
              <w:jc w:val="center"/>
              <w:rPr>
                <w:rFonts w:cs="Arial"/>
                <w:sz w:val="18"/>
                <w:szCs w:val="18"/>
              </w:rPr>
            </w:pPr>
            <w:r w:rsidRPr="00E740FC">
              <w:rPr>
                <w:rFonts w:cs="Arial"/>
                <w:sz w:val="18"/>
                <w:szCs w:val="18"/>
              </w:rPr>
              <w:t>P20-1118102</w:t>
            </w:r>
          </w:p>
        </w:tc>
        <w:tc>
          <w:tcPr>
            <w:tcW w:w="1559" w:type="dxa"/>
            <w:shd w:val="clear" w:color="auto" w:fill="auto"/>
            <w:noWrap/>
            <w:vAlign w:val="center"/>
            <w:hideMark/>
          </w:tcPr>
          <w:p w14:paraId="2D7666DE" w14:textId="77777777" w:rsidR="00E740FC" w:rsidRPr="00E740FC" w:rsidRDefault="00E740FC" w:rsidP="00EA3B7B">
            <w:pPr>
              <w:spacing w:after="0" w:line="240" w:lineRule="auto"/>
              <w:jc w:val="center"/>
              <w:rPr>
                <w:rFonts w:cs="Arial"/>
                <w:sz w:val="18"/>
                <w:szCs w:val="18"/>
              </w:rPr>
            </w:pPr>
            <w:r w:rsidRPr="00E740FC">
              <w:rPr>
                <w:rFonts w:cs="Arial"/>
                <w:sz w:val="18"/>
                <w:szCs w:val="18"/>
              </w:rPr>
              <w:t>$2,120,401,654.47</w:t>
            </w:r>
          </w:p>
        </w:tc>
      </w:tr>
      <w:tr w:rsidR="00E740FC" w:rsidRPr="00E740FC" w14:paraId="1A0BE37E" w14:textId="77777777" w:rsidTr="004F54FD">
        <w:trPr>
          <w:trHeight w:val="20"/>
          <w:jc w:val="center"/>
        </w:trPr>
        <w:tc>
          <w:tcPr>
            <w:tcW w:w="1249" w:type="dxa"/>
            <w:shd w:val="clear" w:color="auto" w:fill="auto"/>
            <w:vAlign w:val="center"/>
            <w:hideMark/>
          </w:tcPr>
          <w:p w14:paraId="08C966E3" w14:textId="77777777" w:rsidR="00E740FC" w:rsidRPr="00E740FC" w:rsidRDefault="00E740FC" w:rsidP="00EA3B7B">
            <w:pPr>
              <w:spacing w:after="0" w:line="240" w:lineRule="auto"/>
              <w:jc w:val="center"/>
              <w:rPr>
                <w:rFonts w:cs="Arial"/>
                <w:sz w:val="18"/>
                <w:szCs w:val="18"/>
              </w:rPr>
            </w:pPr>
            <w:r w:rsidRPr="00E740FC">
              <w:rPr>
                <w:rFonts w:cs="Arial"/>
                <w:sz w:val="18"/>
                <w:szCs w:val="18"/>
              </w:rPr>
              <w:t>Fideicomiso CIB/3134 CIBanco</w:t>
            </w:r>
          </w:p>
        </w:tc>
        <w:tc>
          <w:tcPr>
            <w:tcW w:w="1009" w:type="dxa"/>
            <w:shd w:val="clear" w:color="auto" w:fill="auto"/>
            <w:vAlign w:val="center"/>
            <w:hideMark/>
          </w:tcPr>
          <w:p w14:paraId="317CCC29" w14:textId="77777777" w:rsidR="00E740FC" w:rsidRPr="00E740FC" w:rsidRDefault="00E740FC" w:rsidP="00EA3B7B">
            <w:pPr>
              <w:spacing w:after="0" w:line="240" w:lineRule="auto"/>
              <w:jc w:val="center"/>
              <w:rPr>
                <w:rFonts w:cs="Arial"/>
                <w:sz w:val="18"/>
                <w:szCs w:val="18"/>
              </w:rPr>
            </w:pPr>
            <w:r w:rsidRPr="00E740FC">
              <w:rPr>
                <w:rFonts w:cs="Arial"/>
                <w:sz w:val="18"/>
                <w:szCs w:val="18"/>
              </w:rPr>
              <w:t>Banobras</w:t>
            </w:r>
          </w:p>
        </w:tc>
        <w:tc>
          <w:tcPr>
            <w:tcW w:w="1139" w:type="dxa"/>
            <w:shd w:val="clear" w:color="auto" w:fill="auto"/>
            <w:noWrap/>
            <w:vAlign w:val="center"/>
            <w:hideMark/>
          </w:tcPr>
          <w:p w14:paraId="1BB1157E" w14:textId="77777777" w:rsidR="00E740FC" w:rsidRPr="00E740FC" w:rsidRDefault="00E740FC" w:rsidP="00EA3B7B">
            <w:pPr>
              <w:spacing w:after="0" w:line="240" w:lineRule="auto"/>
              <w:jc w:val="center"/>
              <w:rPr>
                <w:rFonts w:cs="Arial"/>
                <w:sz w:val="18"/>
                <w:szCs w:val="18"/>
              </w:rPr>
            </w:pPr>
            <w:r w:rsidRPr="00E740FC">
              <w:rPr>
                <w:rFonts w:cs="Arial"/>
                <w:sz w:val="18"/>
                <w:szCs w:val="18"/>
              </w:rPr>
              <w:t>7-nov-2018</w:t>
            </w:r>
          </w:p>
        </w:tc>
        <w:tc>
          <w:tcPr>
            <w:tcW w:w="1560" w:type="dxa"/>
            <w:shd w:val="clear" w:color="auto" w:fill="auto"/>
            <w:noWrap/>
            <w:vAlign w:val="center"/>
            <w:hideMark/>
          </w:tcPr>
          <w:p w14:paraId="73923905" w14:textId="752B32B8" w:rsidR="00E740FC" w:rsidRPr="00E740FC" w:rsidRDefault="00E740FC" w:rsidP="00EA3B7B">
            <w:pPr>
              <w:spacing w:after="0" w:line="240" w:lineRule="auto"/>
              <w:jc w:val="center"/>
              <w:rPr>
                <w:rFonts w:cs="Arial"/>
                <w:sz w:val="18"/>
                <w:szCs w:val="18"/>
              </w:rPr>
            </w:pPr>
            <w:r w:rsidRPr="00E740FC">
              <w:rPr>
                <w:rFonts w:cs="Arial"/>
                <w:sz w:val="18"/>
                <w:szCs w:val="18"/>
              </w:rPr>
              <w:t>$4,000,000,000</w:t>
            </w:r>
            <w:r w:rsidR="009022AB">
              <w:rPr>
                <w:rFonts w:cs="Arial"/>
                <w:sz w:val="18"/>
                <w:szCs w:val="18"/>
              </w:rPr>
              <w:t>.00</w:t>
            </w:r>
          </w:p>
        </w:tc>
        <w:tc>
          <w:tcPr>
            <w:tcW w:w="1134" w:type="dxa"/>
            <w:shd w:val="clear" w:color="auto" w:fill="auto"/>
            <w:noWrap/>
            <w:vAlign w:val="center"/>
            <w:hideMark/>
          </w:tcPr>
          <w:p w14:paraId="4BA26223" w14:textId="77777777" w:rsidR="00E740FC" w:rsidRPr="00E740FC" w:rsidRDefault="00E740FC" w:rsidP="00EA3B7B">
            <w:pPr>
              <w:spacing w:after="0" w:line="240" w:lineRule="auto"/>
              <w:jc w:val="center"/>
              <w:rPr>
                <w:rFonts w:cs="Arial"/>
                <w:sz w:val="18"/>
                <w:szCs w:val="18"/>
              </w:rPr>
            </w:pPr>
            <w:r w:rsidRPr="00E740FC">
              <w:rPr>
                <w:rFonts w:cs="Arial"/>
                <w:sz w:val="18"/>
                <w:szCs w:val="18"/>
              </w:rPr>
              <w:t>24-nov-2038</w:t>
            </w:r>
          </w:p>
        </w:tc>
        <w:tc>
          <w:tcPr>
            <w:tcW w:w="1134" w:type="dxa"/>
            <w:shd w:val="clear" w:color="auto" w:fill="auto"/>
            <w:vAlign w:val="center"/>
          </w:tcPr>
          <w:p w14:paraId="2F9BB328" w14:textId="77777777" w:rsidR="00E740FC" w:rsidRPr="00E740FC" w:rsidRDefault="00E740FC" w:rsidP="00EA3B7B">
            <w:pPr>
              <w:spacing w:after="0" w:line="240" w:lineRule="auto"/>
              <w:jc w:val="center"/>
              <w:rPr>
                <w:rFonts w:cs="Arial"/>
                <w:sz w:val="18"/>
                <w:szCs w:val="18"/>
              </w:rPr>
            </w:pPr>
            <w:r w:rsidRPr="00E740FC">
              <w:rPr>
                <w:rFonts w:cs="Arial"/>
                <w:sz w:val="18"/>
                <w:szCs w:val="18"/>
              </w:rPr>
              <w:t>P20-1118101</w:t>
            </w:r>
          </w:p>
        </w:tc>
        <w:tc>
          <w:tcPr>
            <w:tcW w:w="1559" w:type="dxa"/>
            <w:shd w:val="clear" w:color="auto" w:fill="auto"/>
            <w:noWrap/>
            <w:vAlign w:val="center"/>
            <w:hideMark/>
          </w:tcPr>
          <w:p w14:paraId="0334C23A" w14:textId="77777777" w:rsidR="00E740FC" w:rsidRPr="00E740FC" w:rsidRDefault="00E740FC" w:rsidP="00EA3B7B">
            <w:pPr>
              <w:spacing w:after="0" w:line="240" w:lineRule="auto"/>
              <w:jc w:val="center"/>
              <w:rPr>
                <w:rFonts w:cs="Arial"/>
                <w:sz w:val="18"/>
                <w:szCs w:val="18"/>
              </w:rPr>
            </w:pPr>
            <w:r w:rsidRPr="00E740FC">
              <w:rPr>
                <w:rFonts w:cs="Arial"/>
                <w:sz w:val="18"/>
                <w:szCs w:val="18"/>
              </w:rPr>
              <w:t>$3,936,345,443.97</w:t>
            </w:r>
          </w:p>
        </w:tc>
      </w:tr>
      <w:tr w:rsidR="00E740FC" w:rsidRPr="00E740FC" w14:paraId="07C9888D" w14:textId="77777777" w:rsidTr="004F54FD">
        <w:trPr>
          <w:trHeight w:val="20"/>
          <w:jc w:val="center"/>
        </w:trPr>
        <w:tc>
          <w:tcPr>
            <w:tcW w:w="1249" w:type="dxa"/>
            <w:shd w:val="clear" w:color="auto" w:fill="auto"/>
            <w:vAlign w:val="center"/>
            <w:hideMark/>
          </w:tcPr>
          <w:p w14:paraId="552329FF" w14:textId="77777777" w:rsidR="00E740FC" w:rsidRPr="00E740FC" w:rsidRDefault="00E740FC" w:rsidP="00EA3B7B">
            <w:pPr>
              <w:spacing w:after="0" w:line="240" w:lineRule="auto"/>
              <w:jc w:val="center"/>
              <w:rPr>
                <w:rFonts w:cs="Arial"/>
                <w:sz w:val="18"/>
                <w:szCs w:val="18"/>
              </w:rPr>
            </w:pPr>
            <w:r w:rsidRPr="00E740FC">
              <w:rPr>
                <w:rFonts w:cs="Arial"/>
                <w:sz w:val="18"/>
                <w:szCs w:val="18"/>
              </w:rPr>
              <w:t>Fideicomiso CIB/3134 CIBanco</w:t>
            </w:r>
          </w:p>
        </w:tc>
        <w:tc>
          <w:tcPr>
            <w:tcW w:w="1009" w:type="dxa"/>
            <w:shd w:val="clear" w:color="auto" w:fill="auto"/>
            <w:vAlign w:val="center"/>
            <w:hideMark/>
          </w:tcPr>
          <w:p w14:paraId="410F0895" w14:textId="77777777" w:rsidR="00E740FC" w:rsidRPr="00E740FC" w:rsidRDefault="00E740FC" w:rsidP="00EA3B7B">
            <w:pPr>
              <w:spacing w:after="0" w:line="240" w:lineRule="auto"/>
              <w:jc w:val="center"/>
              <w:rPr>
                <w:rFonts w:cs="Arial"/>
                <w:sz w:val="18"/>
                <w:szCs w:val="18"/>
              </w:rPr>
            </w:pPr>
            <w:r w:rsidRPr="00E740FC">
              <w:rPr>
                <w:rFonts w:cs="Arial"/>
                <w:sz w:val="18"/>
                <w:szCs w:val="18"/>
              </w:rPr>
              <w:t>Santander</w:t>
            </w:r>
          </w:p>
        </w:tc>
        <w:tc>
          <w:tcPr>
            <w:tcW w:w="1139" w:type="dxa"/>
            <w:shd w:val="clear" w:color="auto" w:fill="auto"/>
            <w:noWrap/>
            <w:vAlign w:val="center"/>
            <w:hideMark/>
          </w:tcPr>
          <w:p w14:paraId="78C91A03" w14:textId="77777777" w:rsidR="00E740FC" w:rsidRPr="00E740FC" w:rsidRDefault="00E740FC" w:rsidP="00EA3B7B">
            <w:pPr>
              <w:spacing w:after="0" w:line="240" w:lineRule="auto"/>
              <w:jc w:val="center"/>
              <w:rPr>
                <w:rFonts w:cs="Arial"/>
                <w:sz w:val="18"/>
                <w:szCs w:val="18"/>
              </w:rPr>
            </w:pPr>
            <w:r w:rsidRPr="00E740FC">
              <w:rPr>
                <w:rFonts w:cs="Arial"/>
                <w:sz w:val="18"/>
                <w:szCs w:val="18"/>
              </w:rPr>
              <w:t>6-nov-2018</w:t>
            </w:r>
          </w:p>
        </w:tc>
        <w:tc>
          <w:tcPr>
            <w:tcW w:w="1560" w:type="dxa"/>
            <w:shd w:val="clear" w:color="auto" w:fill="auto"/>
            <w:noWrap/>
            <w:vAlign w:val="center"/>
            <w:hideMark/>
          </w:tcPr>
          <w:p w14:paraId="55F7D5C8" w14:textId="480F9386" w:rsidR="00E740FC" w:rsidRPr="00E740FC" w:rsidRDefault="00E740FC" w:rsidP="00EA3B7B">
            <w:pPr>
              <w:spacing w:after="0" w:line="240" w:lineRule="auto"/>
              <w:jc w:val="center"/>
              <w:rPr>
                <w:rFonts w:cs="Arial"/>
                <w:sz w:val="18"/>
                <w:szCs w:val="18"/>
              </w:rPr>
            </w:pPr>
            <w:r w:rsidRPr="00E740FC">
              <w:rPr>
                <w:rFonts w:cs="Arial"/>
                <w:sz w:val="18"/>
                <w:szCs w:val="18"/>
              </w:rPr>
              <w:t>$700,000,000</w:t>
            </w:r>
            <w:r w:rsidR="009022AB">
              <w:rPr>
                <w:rFonts w:cs="Arial"/>
                <w:sz w:val="18"/>
                <w:szCs w:val="18"/>
              </w:rPr>
              <w:t>.00</w:t>
            </w:r>
          </w:p>
        </w:tc>
        <w:tc>
          <w:tcPr>
            <w:tcW w:w="1134" w:type="dxa"/>
            <w:shd w:val="clear" w:color="auto" w:fill="auto"/>
            <w:noWrap/>
            <w:vAlign w:val="center"/>
            <w:hideMark/>
          </w:tcPr>
          <w:p w14:paraId="1FD13AB1" w14:textId="77777777" w:rsidR="00E740FC" w:rsidRPr="00E740FC" w:rsidRDefault="00E740FC" w:rsidP="00EA3B7B">
            <w:pPr>
              <w:spacing w:after="0" w:line="240" w:lineRule="auto"/>
              <w:jc w:val="center"/>
              <w:rPr>
                <w:rFonts w:cs="Arial"/>
                <w:sz w:val="18"/>
                <w:szCs w:val="18"/>
              </w:rPr>
            </w:pPr>
            <w:r w:rsidRPr="00E740FC">
              <w:rPr>
                <w:rFonts w:cs="Arial"/>
                <w:sz w:val="18"/>
                <w:szCs w:val="18"/>
              </w:rPr>
              <w:t>1-nov-2038</w:t>
            </w:r>
          </w:p>
        </w:tc>
        <w:tc>
          <w:tcPr>
            <w:tcW w:w="1134" w:type="dxa"/>
            <w:shd w:val="clear" w:color="auto" w:fill="auto"/>
            <w:vAlign w:val="center"/>
          </w:tcPr>
          <w:p w14:paraId="38C55465" w14:textId="77777777" w:rsidR="00E740FC" w:rsidRPr="00E740FC" w:rsidRDefault="00E740FC" w:rsidP="00EA3B7B">
            <w:pPr>
              <w:spacing w:after="0" w:line="240" w:lineRule="auto"/>
              <w:jc w:val="center"/>
              <w:rPr>
                <w:rFonts w:cs="Arial"/>
                <w:sz w:val="18"/>
                <w:szCs w:val="18"/>
              </w:rPr>
            </w:pPr>
            <w:r w:rsidRPr="00E740FC">
              <w:rPr>
                <w:rFonts w:cs="Arial"/>
                <w:sz w:val="18"/>
                <w:szCs w:val="18"/>
              </w:rPr>
              <w:t>P20-1118105</w:t>
            </w:r>
          </w:p>
        </w:tc>
        <w:tc>
          <w:tcPr>
            <w:tcW w:w="1559" w:type="dxa"/>
            <w:shd w:val="clear" w:color="auto" w:fill="auto"/>
            <w:noWrap/>
            <w:vAlign w:val="center"/>
            <w:hideMark/>
          </w:tcPr>
          <w:p w14:paraId="05437419" w14:textId="77777777" w:rsidR="00E740FC" w:rsidRPr="00E740FC" w:rsidRDefault="00E740FC" w:rsidP="00EA3B7B">
            <w:pPr>
              <w:spacing w:after="0" w:line="240" w:lineRule="auto"/>
              <w:jc w:val="center"/>
              <w:rPr>
                <w:rFonts w:cs="Arial"/>
                <w:sz w:val="18"/>
                <w:szCs w:val="18"/>
              </w:rPr>
            </w:pPr>
            <w:r w:rsidRPr="00E740FC">
              <w:rPr>
                <w:rFonts w:cs="Arial"/>
                <w:sz w:val="18"/>
                <w:szCs w:val="18"/>
              </w:rPr>
              <w:t>$690,193,700.00</w:t>
            </w:r>
          </w:p>
        </w:tc>
      </w:tr>
      <w:tr w:rsidR="00E740FC" w:rsidRPr="00E740FC" w14:paraId="47B6403D" w14:textId="77777777" w:rsidTr="004F54FD">
        <w:trPr>
          <w:trHeight w:val="20"/>
          <w:jc w:val="center"/>
        </w:trPr>
        <w:tc>
          <w:tcPr>
            <w:tcW w:w="1249" w:type="dxa"/>
            <w:tcBorders>
              <w:bottom w:val="single" w:sz="4" w:space="0" w:color="auto"/>
            </w:tcBorders>
            <w:shd w:val="clear" w:color="auto" w:fill="auto"/>
            <w:noWrap/>
            <w:vAlign w:val="center"/>
            <w:hideMark/>
          </w:tcPr>
          <w:p w14:paraId="598835CE" w14:textId="77777777" w:rsidR="00E740FC" w:rsidRPr="00E740FC" w:rsidRDefault="00E740FC" w:rsidP="00EA3B7B">
            <w:pPr>
              <w:spacing w:after="0" w:line="240" w:lineRule="auto"/>
              <w:jc w:val="center"/>
              <w:rPr>
                <w:rFonts w:cs="Arial"/>
                <w:sz w:val="18"/>
                <w:szCs w:val="18"/>
              </w:rPr>
            </w:pPr>
            <w:r w:rsidRPr="00E740FC">
              <w:rPr>
                <w:rFonts w:cs="Arial"/>
                <w:sz w:val="18"/>
                <w:szCs w:val="18"/>
              </w:rPr>
              <w:t>Gobierno del Estado</w:t>
            </w:r>
          </w:p>
        </w:tc>
        <w:tc>
          <w:tcPr>
            <w:tcW w:w="1009" w:type="dxa"/>
            <w:tcBorders>
              <w:bottom w:val="single" w:sz="4" w:space="0" w:color="auto"/>
            </w:tcBorders>
            <w:shd w:val="clear" w:color="auto" w:fill="auto"/>
            <w:vAlign w:val="center"/>
            <w:hideMark/>
          </w:tcPr>
          <w:p w14:paraId="5984FC99" w14:textId="77777777" w:rsidR="00E740FC" w:rsidRPr="00E740FC" w:rsidRDefault="00E740FC" w:rsidP="00EA3B7B">
            <w:pPr>
              <w:spacing w:after="0" w:line="240" w:lineRule="auto"/>
              <w:jc w:val="center"/>
              <w:rPr>
                <w:rFonts w:cs="Arial"/>
                <w:sz w:val="18"/>
                <w:szCs w:val="18"/>
              </w:rPr>
            </w:pPr>
            <w:r w:rsidRPr="00E740FC">
              <w:rPr>
                <w:rFonts w:cs="Arial"/>
                <w:sz w:val="18"/>
                <w:szCs w:val="18"/>
              </w:rPr>
              <w:t xml:space="preserve">Banobras </w:t>
            </w:r>
          </w:p>
        </w:tc>
        <w:tc>
          <w:tcPr>
            <w:tcW w:w="1139" w:type="dxa"/>
            <w:tcBorders>
              <w:bottom w:val="single" w:sz="4" w:space="0" w:color="auto"/>
            </w:tcBorders>
            <w:shd w:val="clear" w:color="auto" w:fill="auto"/>
            <w:noWrap/>
            <w:vAlign w:val="center"/>
            <w:hideMark/>
          </w:tcPr>
          <w:p w14:paraId="5DDB4E79" w14:textId="77777777" w:rsidR="00E740FC" w:rsidRPr="00E740FC" w:rsidRDefault="00E740FC" w:rsidP="00EA3B7B">
            <w:pPr>
              <w:spacing w:after="0" w:line="240" w:lineRule="auto"/>
              <w:jc w:val="center"/>
              <w:rPr>
                <w:rFonts w:cs="Arial"/>
                <w:sz w:val="18"/>
                <w:szCs w:val="18"/>
              </w:rPr>
            </w:pPr>
            <w:r w:rsidRPr="00E740FC">
              <w:rPr>
                <w:rFonts w:cs="Arial"/>
                <w:sz w:val="18"/>
                <w:szCs w:val="18"/>
              </w:rPr>
              <w:t>22-may-2015</w:t>
            </w:r>
          </w:p>
        </w:tc>
        <w:tc>
          <w:tcPr>
            <w:tcW w:w="1560" w:type="dxa"/>
            <w:tcBorders>
              <w:bottom w:val="single" w:sz="4" w:space="0" w:color="auto"/>
            </w:tcBorders>
            <w:shd w:val="clear" w:color="auto" w:fill="auto"/>
            <w:noWrap/>
            <w:vAlign w:val="center"/>
            <w:hideMark/>
          </w:tcPr>
          <w:p w14:paraId="415E7071" w14:textId="77EB34B6" w:rsidR="00E740FC" w:rsidRPr="00E740FC" w:rsidRDefault="00E740FC" w:rsidP="00EA3B7B">
            <w:pPr>
              <w:spacing w:after="0" w:line="240" w:lineRule="auto"/>
              <w:jc w:val="center"/>
              <w:rPr>
                <w:rFonts w:cs="Arial"/>
                <w:sz w:val="18"/>
                <w:szCs w:val="18"/>
              </w:rPr>
            </w:pPr>
            <w:r w:rsidRPr="00E740FC">
              <w:rPr>
                <w:rFonts w:cs="Arial"/>
                <w:sz w:val="18"/>
                <w:szCs w:val="18"/>
              </w:rPr>
              <w:t>$405,456,000</w:t>
            </w:r>
            <w:r w:rsidR="009022AB">
              <w:rPr>
                <w:rFonts w:cs="Arial"/>
                <w:sz w:val="18"/>
                <w:szCs w:val="18"/>
              </w:rPr>
              <w:t>.00</w:t>
            </w:r>
          </w:p>
        </w:tc>
        <w:tc>
          <w:tcPr>
            <w:tcW w:w="1134" w:type="dxa"/>
            <w:tcBorders>
              <w:bottom w:val="single" w:sz="4" w:space="0" w:color="auto"/>
            </w:tcBorders>
            <w:shd w:val="clear" w:color="auto" w:fill="auto"/>
            <w:noWrap/>
            <w:vAlign w:val="center"/>
            <w:hideMark/>
          </w:tcPr>
          <w:p w14:paraId="5F0C7BE3" w14:textId="77777777" w:rsidR="00E740FC" w:rsidRPr="00E740FC" w:rsidRDefault="00E740FC" w:rsidP="00EA3B7B">
            <w:pPr>
              <w:spacing w:after="0" w:line="240" w:lineRule="auto"/>
              <w:jc w:val="center"/>
              <w:rPr>
                <w:rFonts w:cs="Arial"/>
                <w:sz w:val="18"/>
                <w:szCs w:val="18"/>
              </w:rPr>
            </w:pPr>
            <w:r w:rsidRPr="00E740FC">
              <w:rPr>
                <w:rFonts w:cs="Arial"/>
                <w:sz w:val="18"/>
                <w:szCs w:val="18"/>
              </w:rPr>
              <w:t>26-oct-2035</w:t>
            </w:r>
          </w:p>
        </w:tc>
        <w:tc>
          <w:tcPr>
            <w:tcW w:w="1134" w:type="dxa"/>
            <w:tcBorders>
              <w:bottom w:val="single" w:sz="4" w:space="0" w:color="auto"/>
            </w:tcBorders>
            <w:shd w:val="clear" w:color="auto" w:fill="auto"/>
            <w:vAlign w:val="center"/>
          </w:tcPr>
          <w:p w14:paraId="7CF98F53" w14:textId="77777777" w:rsidR="00E740FC" w:rsidRPr="00E740FC" w:rsidRDefault="00E740FC" w:rsidP="00EA3B7B">
            <w:pPr>
              <w:spacing w:after="0" w:line="240" w:lineRule="auto"/>
              <w:jc w:val="center"/>
              <w:rPr>
                <w:rFonts w:cs="Arial"/>
                <w:sz w:val="18"/>
                <w:szCs w:val="18"/>
              </w:rPr>
            </w:pPr>
            <w:r w:rsidRPr="00E740FC">
              <w:rPr>
                <w:rFonts w:cs="Arial"/>
                <w:sz w:val="18"/>
                <w:szCs w:val="18"/>
              </w:rPr>
              <w:t>P20-0615061</w:t>
            </w:r>
          </w:p>
        </w:tc>
        <w:tc>
          <w:tcPr>
            <w:tcW w:w="1559" w:type="dxa"/>
            <w:tcBorders>
              <w:bottom w:val="single" w:sz="4" w:space="0" w:color="auto"/>
            </w:tcBorders>
            <w:shd w:val="clear" w:color="auto" w:fill="auto"/>
            <w:noWrap/>
            <w:vAlign w:val="center"/>
            <w:hideMark/>
          </w:tcPr>
          <w:p w14:paraId="0CFC5785" w14:textId="77777777" w:rsidR="00E740FC" w:rsidRPr="00E740FC" w:rsidRDefault="00E740FC" w:rsidP="00EA3B7B">
            <w:pPr>
              <w:spacing w:after="0" w:line="240" w:lineRule="auto"/>
              <w:jc w:val="center"/>
              <w:rPr>
                <w:rFonts w:cs="Arial"/>
                <w:sz w:val="18"/>
                <w:szCs w:val="18"/>
              </w:rPr>
            </w:pPr>
            <w:r w:rsidRPr="00E740FC">
              <w:rPr>
                <w:rFonts w:cs="Arial"/>
                <w:sz w:val="18"/>
                <w:szCs w:val="18"/>
              </w:rPr>
              <w:t>$398,859,429.00</w:t>
            </w:r>
          </w:p>
        </w:tc>
      </w:tr>
    </w:tbl>
    <w:p w14:paraId="35CB4378" w14:textId="77777777" w:rsidR="00E740FC" w:rsidRPr="00E740FC" w:rsidRDefault="00E740FC" w:rsidP="00EA3B7B">
      <w:pPr>
        <w:spacing w:after="0" w:line="240" w:lineRule="auto"/>
        <w:jc w:val="both"/>
        <w:rPr>
          <w:rFonts w:cstheme="minorHAnsi"/>
        </w:rPr>
      </w:pPr>
    </w:p>
    <w:p w14:paraId="27E352FB" w14:textId="77777777" w:rsidR="00DF0901" w:rsidRDefault="00E740FC" w:rsidP="00EA3B7B">
      <w:pPr>
        <w:pStyle w:val="ListParagraph"/>
        <w:numPr>
          <w:ilvl w:val="0"/>
          <w:numId w:val="14"/>
        </w:numPr>
        <w:spacing w:after="0" w:line="240" w:lineRule="auto"/>
        <w:ind w:left="567" w:hanging="567"/>
        <w:jc w:val="both"/>
        <w:rPr>
          <w:rFonts w:cstheme="minorHAnsi"/>
        </w:rPr>
      </w:pPr>
      <w:r w:rsidRPr="00E740FC">
        <w:rPr>
          <w:rFonts w:cstheme="minorHAnsi"/>
        </w:rPr>
        <w:t>Hasta la cantidad de $50’000,000.00 (cincuenta millones de pesos 00/100 M.N.) a los gastos y costos relacionados con la contratación del Financiamiento, de conformidad con el artículo 27 del Reglamento del Registro Púbico Único.</w:t>
      </w:r>
    </w:p>
    <w:p w14:paraId="497A7E3C" w14:textId="77777777" w:rsidR="00DF0901" w:rsidRDefault="00DF0901" w:rsidP="00DF0901">
      <w:pPr>
        <w:pStyle w:val="ListParagraph"/>
        <w:spacing w:after="0" w:line="240" w:lineRule="auto"/>
        <w:ind w:left="567"/>
        <w:jc w:val="both"/>
        <w:rPr>
          <w:rFonts w:cstheme="minorHAnsi"/>
        </w:rPr>
      </w:pPr>
    </w:p>
    <w:p w14:paraId="51E82E3B" w14:textId="5B8ACAEB" w:rsidR="00E740FC" w:rsidRPr="00E740FC" w:rsidRDefault="004B7FE9" w:rsidP="00DF0901">
      <w:pPr>
        <w:pStyle w:val="ListParagraph"/>
        <w:spacing w:after="0" w:line="240" w:lineRule="auto"/>
        <w:ind w:left="567"/>
        <w:jc w:val="both"/>
        <w:rPr>
          <w:rFonts w:cstheme="minorHAnsi"/>
        </w:rPr>
      </w:pPr>
      <w:r>
        <w:rPr>
          <w:rFonts w:cstheme="minorHAnsi"/>
        </w:rPr>
        <w:t>Lo anterior</w:t>
      </w:r>
      <w:r w:rsidR="004426D5">
        <w:rPr>
          <w:rFonts w:cstheme="minorHAnsi"/>
        </w:rPr>
        <w:t>,</w:t>
      </w:r>
      <w:r>
        <w:rPr>
          <w:rFonts w:cstheme="minorHAnsi"/>
        </w:rPr>
        <w:t xml:space="preserve"> en el entendido que, la distribución final de los gastos y costos se determinará en función de las Ofertas de Crédito </w:t>
      </w:r>
      <w:r w:rsidR="00DF0901">
        <w:rPr>
          <w:rFonts w:cstheme="minorHAnsi"/>
        </w:rPr>
        <w:t xml:space="preserve">Ganadoras de ambos segmentos y considerando que este concepto por </w:t>
      </w:r>
      <w:r>
        <w:rPr>
          <w:rFonts w:cstheme="minorHAnsi"/>
        </w:rPr>
        <w:t>el Monto Total del Financiamiento no podrá exceder de $50’000,000.00 (cincuenta millones de peso 00/100 M.N.)</w:t>
      </w:r>
      <w:r w:rsidR="00DF0901">
        <w:rPr>
          <w:rFonts w:cstheme="minorHAnsi"/>
        </w:rPr>
        <w:t>.</w:t>
      </w:r>
    </w:p>
    <w:p w14:paraId="78279F1B" w14:textId="77777777" w:rsidR="00E740FC" w:rsidRPr="00306677" w:rsidRDefault="00E740FC" w:rsidP="00EA3B7B">
      <w:pPr>
        <w:tabs>
          <w:tab w:val="left" w:pos="567"/>
        </w:tabs>
        <w:spacing w:after="0" w:line="240" w:lineRule="auto"/>
        <w:jc w:val="both"/>
        <w:rPr>
          <w:rFonts w:cstheme="minorHAnsi"/>
        </w:rPr>
      </w:pPr>
    </w:p>
    <w:p w14:paraId="36585067" w14:textId="3F70DA16" w:rsidR="00E740FC" w:rsidRDefault="00E740FC" w:rsidP="00EA3B7B">
      <w:pPr>
        <w:pStyle w:val="ListParagraph"/>
        <w:numPr>
          <w:ilvl w:val="0"/>
          <w:numId w:val="13"/>
        </w:numPr>
        <w:tabs>
          <w:tab w:val="left" w:pos="567"/>
        </w:tabs>
        <w:spacing w:after="0" w:line="240" w:lineRule="auto"/>
        <w:ind w:left="567" w:hanging="567"/>
        <w:jc w:val="both"/>
        <w:rPr>
          <w:rFonts w:eastAsia="Arial" w:cstheme="minorHAnsi"/>
          <w:color w:val="000000"/>
          <w:spacing w:val="-1"/>
        </w:rPr>
      </w:pPr>
      <w:r w:rsidRPr="00E740FC">
        <w:rPr>
          <w:rFonts w:cstheme="minorHAnsi"/>
          <w:u w:val="single"/>
        </w:rPr>
        <w:t>Plazo del Financiamiento</w:t>
      </w:r>
      <w:r w:rsidRPr="00E740FC">
        <w:rPr>
          <w:rFonts w:cstheme="minorHAnsi"/>
        </w:rPr>
        <w:t xml:space="preserve">: 240 (doscientos cuarenta) meses, equivalente a </w:t>
      </w:r>
      <w:r w:rsidRPr="00E740FC">
        <w:rPr>
          <w:rFonts w:eastAsia="Arial" w:cstheme="minorHAnsi"/>
          <w:color w:val="000000"/>
          <w:spacing w:val="-1"/>
        </w:rPr>
        <w:t>7,300 (siete mil trescientos) días</w:t>
      </w:r>
      <w:r w:rsidRPr="00E740FC">
        <w:rPr>
          <w:rFonts w:cstheme="minorHAnsi"/>
        </w:rPr>
        <w:t xml:space="preserve">, contados a partir de la primera disposición del </w:t>
      </w:r>
      <w:r w:rsidR="00306677">
        <w:rPr>
          <w:rFonts w:cstheme="minorHAnsi"/>
        </w:rPr>
        <w:t>Contrato de C</w:t>
      </w:r>
      <w:r w:rsidRPr="00E740FC">
        <w:rPr>
          <w:rFonts w:cstheme="minorHAnsi"/>
        </w:rPr>
        <w:t>rédito</w:t>
      </w:r>
      <w:r w:rsidRPr="00E740FC">
        <w:rPr>
          <w:rFonts w:eastAsia="Arial" w:cstheme="minorHAnsi"/>
          <w:color w:val="000000"/>
          <w:spacing w:val="-1"/>
        </w:rPr>
        <w:t>.</w:t>
      </w:r>
    </w:p>
    <w:p w14:paraId="24AD90DF" w14:textId="77777777" w:rsidR="00E740FC" w:rsidRDefault="00E740FC" w:rsidP="00EA3B7B">
      <w:pPr>
        <w:pStyle w:val="ListParagraph"/>
        <w:tabs>
          <w:tab w:val="left" w:pos="567"/>
        </w:tabs>
        <w:spacing w:after="0" w:line="240" w:lineRule="auto"/>
        <w:ind w:left="567"/>
        <w:jc w:val="both"/>
        <w:rPr>
          <w:rFonts w:eastAsia="Arial" w:cstheme="minorHAnsi"/>
          <w:color w:val="000000"/>
          <w:spacing w:val="-1"/>
        </w:rPr>
      </w:pPr>
    </w:p>
    <w:p w14:paraId="35356F2D" w14:textId="7A84A5F9" w:rsidR="00E740FC" w:rsidRPr="00DF0901" w:rsidRDefault="00E740FC" w:rsidP="00EA3B7B">
      <w:pPr>
        <w:pStyle w:val="ListParagraph"/>
        <w:numPr>
          <w:ilvl w:val="0"/>
          <w:numId w:val="13"/>
        </w:numPr>
        <w:tabs>
          <w:tab w:val="left" w:pos="567"/>
        </w:tabs>
        <w:spacing w:after="0" w:line="240" w:lineRule="auto"/>
        <w:ind w:left="567" w:hanging="567"/>
        <w:jc w:val="both"/>
        <w:rPr>
          <w:rFonts w:eastAsia="Arial" w:cstheme="minorHAnsi"/>
          <w:color w:val="000000"/>
          <w:spacing w:val="-1"/>
        </w:rPr>
      </w:pPr>
      <w:proofErr w:type="gramStart"/>
      <w:r w:rsidRPr="00E740FC">
        <w:rPr>
          <w:rFonts w:eastAsia="Arial"/>
          <w:bCs/>
          <w:u w:val="single"/>
        </w:rPr>
        <w:t>Recurso a otorgar</w:t>
      </w:r>
      <w:proofErr w:type="gramEnd"/>
      <w:r w:rsidRPr="00E740FC">
        <w:rPr>
          <w:rFonts w:eastAsia="Arial"/>
          <w:bCs/>
          <w:u w:val="single"/>
        </w:rPr>
        <w:t xml:space="preserve"> como fuente de pago</w:t>
      </w:r>
      <w:r w:rsidRPr="00E740FC">
        <w:rPr>
          <w:rFonts w:eastAsia="Arial"/>
          <w:bCs/>
        </w:rPr>
        <w:t xml:space="preserve">: </w:t>
      </w:r>
      <w:r w:rsidRPr="00DF0901">
        <w:rPr>
          <w:rFonts w:eastAsia="Arial" w:cstheme="minorHAnsi"/>
          <w:bCs/>
        </w:rPr>
        <w:t>el derecho y los ingresos hasta el 22%</w:t>
      </w:r>
      <w:r w:rsidRPr="00DF0901">
        <w:rPr>
          <w:rFonts w:eastAsia="Arial"/>
          <w:color w:val="000000"/>
          <w:spacing w:val="-1"/>
        </w:rPr>
        <w:t xml:space="preserve"> </w:t>
      </w:r>
      <w:r w:rsidRPr="00DF0901">
        <w:t>(</w:t>
      </w:r>
      <w:r w:rsidRPr="00DF0901">
        <w:rPr>
          <w:rFonts w:eastAsia="Arial"/>
          <w:color w:val="000000"/>
          <w:spacing w:val="-1"/>
        </w:rPr>
        <w:t xml:space="preserve">veintidós </w:t>
      </w:r>
      <w:r w:rsidRPr="00DF0901">
        <w:rPr>
          <w:rFonts w:eastAsia="Arial" w:cstheme="minorHAnsi"/>
          <w:bCs/>
        </w:rPr>
        <w:t xml:space="preserve">por ciento) de las </w:t>
      </w:r>
      <w:r w:rsidR="00306677" w:rsidRPr="00DF0901">
        <w:rPr>
          <w:rFonts w:eastAsia="Arial" w:cstheme="minorHAnsi"/>
          <w:bCs/>
        </w:rPr>
        <w:t>P</w:t>
      </w:r>
      <w:r w:rsidRPr="00DF0901">
        <w:rPr>
          <w:rFonts w:eastAsia="Arial" w:cstheme="minorHAnsi"/>
          <w:bCs/>
        </w:rPr>
        <w:t>articipaciones</w:t>
      </w:r>
      <w:r w:rsidRPr="00DF0901">
        <w:rPr>
          <w:rFonts w:eastAsia="MS Gothic"/>
          <w:iCs/>
        </w:rPr>
        <w:t>, que equivale al 17.38%</w:t>
      </w:r>
      <w:r w:rsidRPr="00DF0901">
        <w:rPr>
          <w:rFonts w:eastAsia="Arial"/>
          <w:color w:val="000000"/>
          <w:spacing w:val="-1"/>
        </w:rPr>
        <w:t xml:space="preserve"> </w:t>
      </w:r>
      <w:r w:rsidRPr="00DF0901">
        <w:t>(</w:t>
      </w:r>
      <w:r w:rsidRPr="00DF0901">
        <w:rPr>
          <w:rFonts w:eastAsia="Arial"/>
          <w:color w:val="000000"/>
          <w:spacing w:val="-1"/>
        </w:rPr>
        <w:t>diecisiete punto treinta y ocho por ciento)</w:t>
      </w:r>
      <w:r w:rsidRPr="00DF0901">
        <w:rPr>
          <w:rFonts w:eastAsia="MS Gothic"/>
          <w:iCs/>
        </w:rPr>
        <w:t xml:space="preserve"> del total del Fondo General de Participaciones que recibe el Estado. </w:t>
      </w:r>
      <w:r w:rsidR="00DF0901" w:rsidRPr="00DF0901">
        <w:rPr>
          <w:rFonts w:eastAsia="Arial" w:cstheme="minorHAnsi"/>
          <w:bCs/>
        </w:rPr>
        <w:t>Lo anterior</w:t>
      </w:r>
      <w:r w:rsidR="004426D5">
        <w:rPr>
          <w:rFonts w:eastAsia="Arial" w:cstheme="minorHAnsi"/>
          <w:bCs/>
        </w:rPr>
        <w:t>,</w:t>
      </w:r>
      <w:r w:rsidR="00DF0901" w:rsidRPr="00DF0901">
        <w:rPr>
          <w:rFonts w:eastAsia="Arial" w:cstheme="minorHAnsi"/>
          <w:bCs/>
        </w:rPr>
        <w:t xml:space="preserve"> en el entendido que el porcentaje antes señalado se asignará a cada oferta adjudicada o crédito contratado como Porcentaje de Participaciones, en la proporción que el monto de la Oferta o del Contrato de Crédito represente del Monto de</w:t>
      </w:r>
      <w:r w:rsidR="004426D5">
        <w:rPr>
          <w:rFonts w:eastAsia="Arial" w:cstheme="minorHAnsi"/>
          <w:bCs/>
        </w:rPr>
        <w:t>l</w:t>
      </w:r>
      <w:r w:rsidR="00DF0901" w:rsidRPr="00DF0901">
        <w:rPr>
          <w:rFonts w:eastAsia="Arial" w:cstheme="minorHAnsi"/>
          <w:bCs/>
        </w:rPr>
        <w:t xml:space="preserve"> Financiamiento solicitado</w:t>
      </w:r>
      <w:r w:rsidR="00DF0901">
        <w:rPr>
          <w:rFonts w:eastAsia="Arial" w:cstheme="minorHAnsi"/>
          <w:bCs/>
        </w:rPr>
        <w:t>.</w:t>
      </w:r>
    </w:p>
    <w:p w14:paraId="724834E0" w14:textId="1FF8A6D4" w:rsidR="00E740FC" w:rsidRDefault="00E740FC" w:rsidP="00EA3B7B">
      <w:pPr>
        <w:pStyle w:val="ListParagraph"/>
        <w:spacing w:after="0" w:line="240" w:lineRule="auto"/>
        <w:ind w:left="567"/>
        <w:jc w:val="both"/>
        <w:rPr>
          <w:rFonts w:cstheme="minorHAnsi"/>
          <w:b/>
          <w:bCs/>
        </w:rPr>
      </w:pPr>
    </w:p>
    <w:p w14:paraId="4802E35D" w14:textId="0660435D" w:rsidR="00C52652" w:rsidRPr="00E740FC" w:rsidRDefault="00C52652" w:rsidP="00EA3B7B">
      <w:pPr>
        <w:pStyle w:val="ListParagraph"/>
        <w:numPr>
          <w:ilvl w:val="1"/>
          <w:numId w:val="12"/>
        </w:numPr>
        <w:spacing w:after="0" w:line="240" w:lineRule="auto"/>
        <w:ind w:left="567" w:hanging="567"/>
        <w:jc w:val="both"/>
        <w:rPr>
          <w:rFonts w:cstheme="minorHAnsi"/>
          <w:b/>
          <w:bCs/>
        </w:rPr>
      </w:pPr>
      <w:r w:rsidRPr="00E740FC">
        <w:rPr>
          <w:rFonts w:cstheme="minorHAnsi"/>
          <w:b/>
          <w:bCs/>
        </w:rPr>
        <w:t>Financiamiento a un plazo de 20 (veinte) o 24 (veinticuatro) años</w:t>
      </w:r>
      <w:r w:rsidR="00306677">
        <w:rPr>
          <w:rFonts w:cstheme="minorHAnsi"/>
          <w:b/>
          <w:bCs/>
        </w:rPr>
        <w:t xml:space="preserve"> (proceso competitivo flexible)</w:t>
      </w:r>
      <w:r w:rsidRPr="00E740FC">
        <w:rPr>
          <w:rFonts w:cstheme="minorHAnsi"/>
          <w:b/>
          <w:bCs/>
        </w:rPr>
        <w:t>.</w:t>
      </w:r>
    </w:p>
    <w:p w14:paraId="31D95023" w14:textId="77777777" w:rsidR="00C52652" w:rsidRPr="00306677" w:rsidRDefault="00C52652" w:rsidP="00EA3B7B">
      <w:pPr>
        <w:spacing w:after="0" w:line="240" w:lineRule="auto"/>
        <w:jc w:val="both"/>
        <w:rPr>
          <w:rFonts w:cstheme="minorHAnsi"/>
        </w:rPr>
      </w:pPr>
    </w:p>
    <w:p w14:paraId="78E41106" w14:textId="591C930C" w:rsidR="00C52652" w:rsidRDefault="00C52652" w:rsidP="00EA3B7B">
      <w:pPr>
        <w:pStyle w:val="ListParagraph"/>
        <w:numPr>
          <w:ilvl w:val="0"/>
          <w:numId w:val="15"/>
        </w:numPr>
        <w:tabs>
          <w:tab w:val="left" w:pos="567"/>
        </w:tabs>
        <w:spacing w:after="0" w:line="240" w:lineRule="auto"/>
        <w:ind w:left="567" w:hanging="567"/>
        <w:jc w:val="both"/>
        <w:rPr>
          <w:rFonts w:cstheme="minorHAnsi"/>
        </w:rPr>
      </w:pPr>
      <w:r w:rsidRPr="005C4135">
        <w:rPr>
          <w:rFonts w:cstheme="minorHAnsi"/>
          <w:u w:val="single"/>
        </w:rPr>
        <w:t>Monto del Financiamiento</w:t>
      </w:r>
      <w:r w:rsidRPr="005C4135">
        <w:rPr>
          <w:rFonts w:cstheme="minorHAnsi"/>
        </w:rPr>
        <w:t>: hasta la cantidad de $4,873’160,493.65</w:t>
      </w:r>
      <w:r w:rsidRPr="005C4135">
        <w:rPr>
          <w:rFonts w:eastAsia="Arial" w:cstheme="minorHAnsi"/>
          <w:color w:val="000000"/>
          <w:spacing w:val="-1"/>
        </w:rPr>
        <w:t xml:space="preserve"> </w:t>
      </w:r>
      <w:r w:rsidRPr="005C4135">
        <w:rPr>
          <w:rFonts w:cstheme="minorHAnsi"/>
        </w:rPr>
        <w:t>(</w:t>
      </w:r>
      <w:r w:rsidRPr="005C4135">
        <w:rPr>
          <w:rFonts w:eastAsia="Arial" w:cstheme="minorHAnsi"/>
          <w:color w:val="000000"/>
          <w:spacing w:val="-1"/>
        </w:rPr>
        <w:t xml:space="preserve">cuatro mil ochocientos setenta y tres millones ciento sesenta mil cuatrocientos noventa y tres pesos 65/100 </w:t>
      </w:r>
      <w:r w:rsidRPr="005C4135">
        <w:rPr>
          <w:rFonts w:cstheme="minorHAnsi"/>
        </w:rPr>
        <w:t>M.N.).</w:t>
      </w:r>
    </w:p>
    <w:p w14:paraId="3309940B" w14:textId="77777777" w:rsidR="005C4135" w:rsidRDefault="005C4135" w:rsidP="00EA3B7B">
      <w:pPr>
        <w:pStyle w:val="ListParagraph"/>
        <w:tabs>
          <w:tab w:val="left" w:pos="567"/>
        </w:tabs>
        <w:spacing w:after="0" w:line="240" w:lineRule="auto"/>
        <w:ind w:left="567"/>
        <w:jc w:val="both"/>
        <w:rPr>
          <w:rFonts w:cstheme="minorHAnsi"/>
        </w:rPr>
      </w:pPr>
    </w:p>
    <w:p w14:paraId="3E7D1BBB" w14:textId="77777777" w:rsidR="00DF0901" w:rsidRDefault="00C52652" w:rsidP="00EA3B7B">
      <w:pPr>
        <w:pStyle w:val="ListParagraph"/>
        <w:numPr>
          <w:ilvl w:val="0"/>
          <w:numId w:val="15"/>
        </w:numPr>
        <w:tabs>
          <w:tab w:val="left" w:pos="567"/>
        </w:tabs>
        <w:spacing w:after="0" w:line="240" w:lineRule="auto"/>
        <w:ind w:left="567" w:hanging="567"/>
        <w:jc w:val="both"/>
        <w:rPr>
          <w:rFonts w:cstheme="minorHAnsi"/>
        </w:rPr>
      </w:pPr>
      <w:r w:rsidRPr="005C4135">
        <w:rPr>
          <w:rFonts w:cstheme="minorHAnsi"/>
          <w:u w:val="single"/>
        </w:rPr>
        <w:lastRenderedPageBreak/>
        <w:t>Destino del Financiamiento</w:t>
      </w:r>
      <w:r w:rsidRPr="005C4135">
        <w:rPr>
          <w:rFonts w:cstheme="minorHAnsi"/>
        </w:rPr>
        <w:t xml:space="preserve">: </w:t>
      </w:r>
    </w:p>
    <w:p w14:paraId="609DB644" w14:textId="77777777" w:rsidR="00DF0901" w:rsidRPr="00DF0901" w:rsidRDefault="00DF0901" w:rsidP="00DF0901">
      <w:pPr>
        <w:pStyle w:val="ListParagraph"/>
        <w:rPr>
          <w:rFonts w:cstheme="minorHAnsi"/>
        </w:rPr>
      </w:pPr>
    </w:p>
    <w:p w14:paraId="673CA6AC" w14:textId="6E9AB4E5" w:rsidR="00DF0901" w:rsidRPr="00DF0901" w:rsidRDefault="007376D0" w:rsidP="00DF0901">
      <w:pPr>
        <w:pStyle w:val="ListParagraph"/>
        <w:numPr>
          <w:ilvl w:val="0"/>
          <w:numId w:val="21"/>
        </w:numPr>
        <w:tabs>
          <w:tab w:val="left" w:pos="567"/>
        </w:tabs>
        <w:spacing w:after="0" w:line="240" w:lineRule="auto"/>
        <w:ind w:left="567" w:hanging="567"/>
        <w:jc w:val="both"/>
        <w:rPr>
          <w:rFonts w:cstheme="minorHAnsi"/>
        </w:rPr>
      </w:pPr>
      <w:r>
        <w:rPr>
          <w:rFonts w:cstheme="minorHAnsi"/>
        </w:rPr>
        <w:t>A</w:t>
      </w:r>
      <w:r w:rsidR="00C52652" w:rsidRPr="00DF0901">
        <w:rPr>
          <w:rFonts w:cstheme="minorHAnsi"/>
        </w:rPr>
        <w:t xml:space="preserve">l refinanciamiento del contrato de apertura de crédito simple, de fecha </w:t>
      </w:r>
      <w:r w:rsidR="00C52652" w:rsidRPr="00DF0901">
        <w:rPr>
          <w:rFonts w:eastAsia="Arial" w:cstheme="minorHAnsi"/>
          <w:color w:val="000000"/>
          <w:spacing w:val="-1"/>
        </w:rPr>
        <w:t xml:space="preserve">7 de noviembre de 2018, </w:t>
      </w:r>
      <w:r w:rsidR="00C52652" w:rsidRPr="00DF0901">
        <w:rPr>
          <w:rFonts w:cstheme="minorHAnsi"/>
        </w:rPr>
        <w:t xml:space="preserve">celebrado entre CIBanco, S.A., Institución de Banca Múltiple, como fiduciario del Fideicomiso de Contratación en calidad de acreditado, y el Banco Nacional de Obras y Servicios Públicos, Sociedad Nacional de Crédito, Institución de Banca de Desarrollo, en calidad de acreditante, hasta por la cantidad de </w:t>
      </w:r>
      <w:r w:rsidR="00C52652" w:rsidRPr="00DF0901">
        <w:rPr>
          <w:rFonts w:eastAsia="Arial" w:cstheme="minorHAnsi"/>
          <w:color w:val="000000"/>
          <w:spacing w:val="-1"/>
        </w:rPr>
        <w:t xml:space="preserve">$5,000’000,000.00 (cinco mil millones de pesos 00/100 M.N.), inscrito en el Registro Público Único de Financiamientos y Obligaciones de Entidades Federativas y Municipios con la clave de inscripción P20-1118103, con fecha de vencimiento el 23 de noviembre de 2043, cuyo saldo insoluto a junio de 2019 ascendía a la cantidad de </w:t>
      </w:r>
      <w:r w:rsidR="00C52652" w:rsidRPr="00DF0901">
        <w:rPr>
          <w:rFonts w:cs="Arial"/>
        </w:rPr>
        <w:t>$4,873,160,493.65 (cuatro mil ochocientos setenta y tres millones ciento sesenta mil cuatrocientos noventa y tres pesos 65/100 M.N.)</w:t>
      </w:r>
      <w:r w:rsidR="00DF0901" w:rsidRPr="00DF0901">
        <w:rPr>
          <w:rFonts w:cs="Arial"/>
        </w:rPr>
        <w:t xml:space="preserve">, y </w:t>
      </w:r>
    </w:p>
    <w:p w14:paraId="676EC563" w14:textId="77777777" w:rsidR="00DF0901" w:rsidRPr="00DF0901" w:rsidRDefault="00DF0901" w:rsidP="00DF0901">
      <w:pPr>
        <w:pStyle w:val="ListParagraph"/>
        <w:tabs>
          <w:tab w:val="left" w:pos="567"/>
        </w:tabs>
        <w:spacing w:after="0" w:line="240" w:lineRule="auto"/>
        <w:ind w:left="567"/>
        <w:jc w:val="both"/>
        <w:rPr>
          <w:rFonts w:cstheme="minorHAnsi"/>
        </w:rPr>
      </w:pPr>
    </w:p>
    <w:p w14:paraId="1F974467" w14:textId="65ADA87C" w:rsidR="00DF0901" w:rsidRPr="00DF0901" w:rsidRDefault="00DF0901" w:rsidP="00DF0901">
      <w:pPr>
        <w:pStyle w:val="ListParagraph"/>
        <w:numPr>
          <w:ilvl w:val="0"/>
          <w:numId w:val="21"/>
        </w:numPr>
        <w:tabs>
          <w:tab w:val="left" w:pos="567"/>
        </w:tabs>
        <w:spacing w:after="0" w:line="240" w:lineRule="auto"/>
        <w:ind w:left="567" w:hanging="567"/>
        <w:jc w:val="both"/>
        <w:rPr>
          <w:rFonts w:cstheme="minorHAnsi"/>
        </w:rPr>
      </w:pPr>
      <w:r>
        <w:rPr>
          <w:rFonts w:cs="Arial"/>
        </w:rPr>
        <w:t>H</w:t>
      </w:r>
      <w:r w:rsidRPr="00DF0901">
        <w:rPr>
          <w:rFonts w:cs="Arial"/>
        </w:rPr>
        <w:t xml:space="preserve">asta la cantidad de </w:t>
      </w:r>
      <w:r w:rsidR="00030693">
        <w:rPr>
          <w:rFonts w:cs="Arial"/>
        </w:rPr>
        <w:t>$</w:t>
      </w:r>
      <w:r w:rsidR="007376D0">
        <w:rPr>
          <w:rFonts w:cs="Arial"/>
        </w:rPr>
        <w:t>18’600,000.00</w:t>
      </w:r>
      <w:r w:rsidRPr="00DF0901">
        <w:rPr>
          <w:rFonts w:cs="Arial"/>
        </w:rPr>
        <w:t xml:space="preserve"> </w:t>
      </w:r>
      <w:r w:rsidR="007376D0" w:rsidRPr="00DF0901">
        <w:rPr>
          <w:rFonts w:cs="Arial"/>
        </w:rPr>
        <w:t>(</w:t>
      </w:r>
      <w:r w:rsidR="00030693">
        <w:rPr>
          <w:rFonts w:cs="Arial"/>
        </w:rPr>
        <w:t>d</w:t>
      </w:r>
      <w:r w:rsidR="007376D0">
        <w:rPr>
          <w:rFonts w:cs="Arial"/>
        </w:rPr>
        <w:t>ieciocho millones seiscientos mil pesos 00/100 M.</w:t>
      </w:r>
      <w:r w:rsidR="00030693">
        <w:rPr>
          <w:rFonts w:cs="Arial"/>
        </w:rPr>
        <w:t>N</w:t>
      </w:r>
      <w:r w:rsidR="007376D0">
        <w:rPr>
          <w:rFonts w:cs="Arial"/>
        </w:rPr>
        <w:t>.</w:t>
      </w:r>
      <w:r w:rsidR="007376D0" w:rsidRPr="00DF0901">
        <w:rPr>
          <w:rFonts w:cs="Arial"/>
        </w:rPr>
        <w:t>)</w:t>
      </w:r>
      <w:r w:rsidR="007376D0">
        <w:rPr>
          <w:rFonts w:cs="Arial"/>
        </w:rPr>
        <w:t xml:space="preserve"> </w:t>
      </w:r>
      <w:r w:rsidRPr="00DF0901">
        <w:rPr>
          <w:rFonts w:cstheme="minorHAnsi"/>
        </w:rPr>
        <w:t>a los gastos y costos relacionados con la contratación del Financiamiento, de conformidad con el artículo 27 del Reglamento del Registro Púbico Único.</w:t>
      </w:r>
    </w:p>
    <w:p w14:paraId="0927EA4E" w14:textId="77777777" w:rsidR="00DF0901" w:rsidRDefault="00DF0901" w:rsidP="00DF0901">
      <w:pPr>
        <w:pStyle w:val="ListParagraph"/>
        <w:spacing w:after="0" w:line="240" w:lineRule="auto"/>
        <w:ind w:left="567"/>
        <w:jc w:val="both"/>
        <w:rPr>
          <w:rFonts w:cstheme="minorHAnsi"/>
        </w:rPr>
      </w:pPr>
    </w:p>
    <w:p w14:paraId="65D879AF" w14:textId="07FC3D76" w:rsidR="005C4135" w:rsidRDefault="00DF0901" w:rsidP="00030693">
      <w:pPr>
        <w:pStyle w:val="ListParagraph"/>
        <w:ind w:left="567"/>
        <w:jc w:val="both"/>
        <w:rPr>
          <w:rFonts w:cstheme="minorHAnsi"/>
        </w:rPr>
      </w:pPr>
      <w:r>
        <w:rPr>
          <w:rFonts w:cstheme="minorHAnsi"/>
        </w:rPr>
        <w:t>Lo anterior</w:t>
      </w:r>
      <w:r w:rsidR="004426D5">
        <w:rPr>
          <w:rFonts w:cstheme="minorHAnsi"/>
        </w:rPr>
        <w:t>,</w:t>
      </w:r>
      <w:r>
        <w:rPr>
          <w:rFonts w:cstheme="minorHAnsi"/>
        </w:rPr>
        <w:t xml:space="preserve"> en el entendido que, la distribución final de los gastos y costos se determinará en función de las Ofertas de Crédito Ganadoras de ambos segmentos y considerando que este concepto por el Monto Total del Financiamiento no podrá exceder de $50’000,000.00 (cincuenta millones de peso 00/100 M.N.).</w:t>
      </w:r>
    </w:p>
    <w:p w14:paraId="588CD44B" w14:textId="77777777" w:rsidR="00DF0901" w:rsidRPr="005C4135" w:rsidRDefault="00DF0901" w:rsidP="00DF0901">
      <w:pPr>
        <w:pStyle w:val="ListParagraph"/>
        <w:ind w:left="567"/>
        <w:rPr>
          <w:rFonts w:cstheme="minorHAnsi"/>
        </w:rPr>
      </w:pPr>
    </w:p>
    <w:p w14:paraId="266262EA" w14:textId="742BFE5B" w:rsidR="00C52652" w:rsidRPr="0058278A" w:rsidRDefault="00C52652" w:rsidP="00BD2C8F">
      <w:pPr>
        <w:pStyle w:val="ListParagraph"/>
        <w:numPr>
          <w:ilvl w:val="0"/>
          <w:numId w:val="15"/>
        </w:numPr>
        <w:tabs>
          <w:tab w:val="left" w:pos="567"/>
        </w:tabs>
        <w:spacing w:after="0" w:line="240" w:lineRule="auto"/>
        <w:ind w:left="567" w:hanging="567"/>
        <w:jc w:val="both"/>
        <w:rPr>
          <w:rFonts w:cstheme="minorHAnsi"/>
        </w:rPr>
      </w:pPr>
      <w:r w:rsidRPr="005C4135">
        <w:rPr>
          <w:rFonts w:cstheme="minorHAnsi"/>
          <w:u w:val="single"/>
        </w:rPr>
        <w:t>Plazo del Financiamiento</w:t>
      </w:r>
      <w:r w:rsidRPr="005C4135">
        <w:rPr>
          <w:rFonts w:cstheme="minorHAnsi"/>
        </w:rPr>
        <w:t>: 240 (doscientos cuarenta) meses</w:t>
      </w:r>
      <w:r w:rsidR="00306677">
        <w:rPr>
          <w:rFonts w:cstheme="minorHAnsi"/>
        </w:rPr>
        <w:t>,</w:t>
      </w:r>
      <w:r w:rsidRPr="005C4135">
        <w:rPr>
          <w:rFonts w:cstheme="minorHAnsi"/>
        </w:rPr>
        <w:t xml:space="preserve"> equivalente a 7,300 (siete mil trescientos)</w:t>
      </w:r>
      <w:r w:rsidR="00A37F06">
        <w:rPr>
          <w:rFonts w:cstheme="minorHAnsi"/>
        </w:rPr>
        <w:t xml:space="preserve"> días</w:t>
      </w:r>
      <w:r w:rsidRPr="005C4135">
        <w:rPr>
          <w:rFonts w:cstheme="minorHAnsi"/>
        </w:rPr>
        <w:t xml:space="preserve"> </w:t>
      </w:r>
      <w:proofErr w:type="spellStart"/>
      <w:r w:rsidR="00A37F06">
        <w:rPr>
          <w:rFonts w:cstheme="minorHAnsi"/>
        </w:rPr>
        <w:t>ó</w:t>
      </w:r>
      <w:proofErr w:type="spellEnd"/>
      <w:r w:rsidRPr="005C4135">
        <w:rPr>
          <w:rFonts w:cstheme="minorHAnsi"/>
        </w:rPr>
        <w:t xml:space="preserve"> 288 (doscientos ochenta y ocho) meses, equivalente a 8,760</w:t>
      </w:r>
      <w:r w:rsidRPr="005C4135">
        <w:rPr>
          <w:rFonts w:eastAsia="Arial" w:cstheme="minorHAnsi"/>
          <w:color w:val="000000"/>
          <w:spacing w:val="-1"/>
        </w:rPr>
        <w:t xml:space="preserve"> (ocho mil setecientos sesenta) días</w:t>
      </w:r>
      <w:r w:rsidRPr="005C4135">
        <w:rPr>
          <w:rFonts w:cstheme="minorHAnsi"/>
        </w:rPr>
        <w:t xml:space="preserve">, contados a partir de la primera disposición del </w:t>
      </w:r>
      <w:r w:rsidR="00306677">
        <w:rPr>
          <w:rFonts w:cstheme="minorHAnsi"/>
        </w:rPr>
        <w:t>Contrato de C</w:t>
      </w:r>
      <w:r w:rsidRPr="005C4135">
        <w:rPr>
          <w:rFonts w:cstheme="minorHAnsi"/>
        </w:rPr>
        <w:t>rédito</w:t>
      </w:r>
      <w:r w:rsidRPr="005C4135">
        <w:rPr>
          <w:rFonts w:eastAsia="Arial" w:cstheme="minorHAnsi"/>
          <w:color w:val="000000"/>
          <w:spacing w:val="-1"/>
        </w:rPr>
        <w:t>.</w:t>
      </w:r>
    </w:p>
    <w:p w14:paraId="41720077" w14:textId="77777777" w:rsidR="0058278A" w:rsidRPr="0058278A" w:rsidRDefault="0058278A" w:rsidP="009F235D">
      <w:pPr>
        <w:pStyle w:val="ListParagraph"/>
        <w:rPr>
          <w:rFonts w:cstheme="minorHAnsi"/>
        </w:rPr>
      </w:pPr>
    </w:p>
    <w:p w14:paraId="79F06143" w14:textId="2F9FBE01" w:rsidR="00C52652" w:rsidRPr="009F235D" w:rsidRDefault="00C52652" w:rsidP="009F235D">
      <w:pPr>
        <w:pStyle w:val="ListParagraph"/>
        <w:numPr>
          <w:ilvl w:val="0"/>
          <w:numId w:val="15"/>
        </w:numPr>
        <w:tabs>
          <w:tab w:val="left" w:pos="567"/>
        </w:tabs>
        <w:spacing w:after="0" w:line="240" w:lineRule="auto"/>
        <w:ind w:left="567" w:hanging="567"/>
        <w:jc w:val="both"/>
      </w:pPr>
      <w:proofErr w:type="gramStart"/>
      <w:r w:rsidRPr="0058278A">
        <w:rPr>
          <w:rFonts w:eastAsia="Arial"/>
          <w:bCs/>
          <w:u w:val="single"/>
        </w:rPr>
        <w:t>Recurso a otorgar</w:t>
      </w:r>
      <w:proofErr w:type="gramEnd"/>
      <w:r w:rsidRPr="0058278A">
        <w:rPr>
          <w:rFonts w:eastAsia="Arial"/>
          <w:bCs/>
          <w:u w:val="single"/>
        </w:rPr>
        <w:t xml:space="preserve"> como fuente de pago</w:t>
      </w:r>
      <w:r w:rsidRPr="0058278A">
        <w:rPr>
          <w:rFonts w:eastAsia="Arial"/>
          <w:bCs/>
        </w:rPr>
        <w:t xml:space="preserve">: </w:t>
      </w:r>
      <w:r w:rsidRPr="0058278A">
        <w:rPr>
          <w:rFonts w:eastAsia="Arial" w:cstheme="minorHAnsi"/>
          <w:bCs/>
        </w:rPr>
        <w:t>el derecho y los ingresos hasta d</w:t>
      </w:r>
      <w:r w:rsidRPr="0058278A">
        <w:rPr>
          <w:rFonts w:eastAsia="Arial"/>
          <w:bCs/>
        </w:rPr>
        <w:t xml:space="preserve">el 13% (trece por ciento) </w:t>
      </w:r>
      <w:r w:rsidRPr="0058278A">
        <w:rPr>
          <w:rFonts w:eastAsia="Arial" w:cstheme="minorHAnsi"/>
          <w:bCs/>
        </w:rPr>
        <w:t xml:space="preserve">de las Participaciones, </w:t>
      </w:r>
      <w:r w:rsidRPr="0058278A">
        <w:rPr>
          <w:rFonts w:eastAsia="MS Gothic"/>
          <w:iCs/>
        </w:rPr>
        <w:t>que equivale al 10.27%</w:t>
      </w:r>
      <w:r w:rsidRPr="0058278A">
        <w:rPr>
          <w:rFonts w:eastAsia="Arial"/>
          <w:color w:val="000000"/>
          <w:spacing w:val="-1"/>
        </w:rPr>
        <w:t xml:space="preserve"> </w:t>
      </w:r>
      <w:r w:rsidRPr="00C52652">
        <w:t>(</w:t>
      </w:r>
      <w:r w:rsidRPr="0058278A">
        <w:rPr>
          <w:rFonts w:eastAsia="Arial"/>
          <w:color w:val="000000"/>
          <w:spacing w:val="-1"/>
        </w:rPr>
        <w:t>diez punto veintisiete por ciento)</w:t>
      </w:r>
      <w:r w:rsidRPr="0058278A">
        <w:rPr>
          <w:rFonts w:eastAsia="MS Gothic"/>
          <w:iCs/>
        </w:rPr>
        <w:t xml:space="preserve"> del total del Fondo General de Participaciones que recibe el Estado. </w:t>
      </w:r>
      <w:r w:rsidR="00DF0901" w:rsidRPr="00DF0901">
        <w:rPr>
          <w:rFonts w:eastAsia="Arial" w:cstheme="minorHAnsi"/>
          <w:bCs/>
        </w:rPr>
        <w:t>Lo anterior</w:t>
      </w:r>
      <w:r w:rsidR="004426D5">
        <w:rPr>
          <w:rFonts w:eastAsia="Arial" w:cstheme="minorHAnsi"/>
          <w:bCs/>
        </w:rPr>
        <w:t>,</w:t>
      </w:r>
      <w:r w:rsidR="00DF0901" w:rsidRPr="00DF0901">
        <w:rPr>
          <w:rFonts w:eastAsia="Arial" w:cstheme="minorHAnsi"/>
          <w:bCs/>
        </w:rPr>
        <w:t xml:space="preserve"> en el entendido que el porcentaje antes señalado se asignará a cada oferta adjudicada o crédito contratado como Porcentaje de Participaciones, en la proporción que el monto de la Oferta o del Contrato de Crédito represente del Monto de</w:t>
      </w:r>
      <w:r w:rsidR="004426D5">
        <w:rPr>
          <w:rFonts w:eastAsia="Arial" w:cstheme="minorHAnsi"/>
          <w:bCs/>
        </w:rPr>
        <w:t>l</w:t>
      </w:r>
      <w:r w:rsidR="00DF0901" w:rsidRPr="00DF0901">
        <w:rPr>
          <w:rFonts w:eastAsia="Arial" w:cstheme="minorHAnsi"/>
          <w:bCs/>
        </w:rPr>
        <w:t xml:space="preserve"> Financiamiento solicitado</w:t>
      </w:r>
      <w:r w:rsidRPr="0058278A">
        <w:rPr>
          <w:rFonts w:eastAsia="Arial"/>
          <w:bCs/>
        </w:rPr>
        <w:t>.</w:t>
      </w:r>
    </w:p>
    <w:p w14:paraId="15D04380" w14:textId="77777777" w:rsidR="00C52652" w:rsidRPr="00C52652" w:rsidRDefault="00C52652" w:rsidP="00C52652">
      <w:pPr>
        <w:spacing w:after="0" w:line="240" w:lineRule="auto"/>
        <w:jc w:val="both"/>
        <w:rPr>
          <w:rFonts w:cstheme="minorHAnsi"/>
          <w:lang w:val="es-ES"/>
        </w:rPr>
      </w:pPr>
    </w:p>
    <w:p w14:paraId="71BA3839" w14:textId="026E5B9A" w:rsidR="00C52652" w:rsidRPr="005C4135" w:rsidRDefault="00C52652" w:rsidP="00BD2C8F">
      <w:pPr>
        <w:pStyle w:val="ListParagraph"/>
        <w:numPr>
          <w:ilvl w:val="1"/>
          <w:numId w:val="16"/>
        </w:numPr>
        <w:spacing w:after="0" w:line="240" w:lineRule="auto"/>
        <w:ind w:left="567" w:hanging="567"/>
        <w:jc w:val="both"/>
        <w:rPr>
          <w:rFonts w:cstheme="minorHAnsi"/>
          <w:b/>
          <w:bCs/>
        </w:rPr>
      </w:pPr>
      <w:r w:rsidRPr="005C4135">
        <w:rPr>
          <w:rFonts w:cstheme="minorHAnsi"/>
          <w:b/>
          <w:bCs/>
        </w:rPr>
        <w:t>Aspectos comunes a ambos Financiamientos.</w:t>
      </w:r>
    </w:p>
    <w:p w14:paraId="100BE1CA" w14:textId="77777777" w:rsidR="00C52652" w:rsidRPr="005C4135" w:rsidRDefault="00C52652" w:rsidP="00C52652">
      <w:pPr>
        <w:spacing w:after="0" w:line="240" w:lineRule="auto"/>
        <w:jc w:val="both"/>
        <w:rPr>
          <w:rFonts w:cstheme="minorHAnsi"/>
        </w:rPr>
      </w:pPr>
    </w:p>
    <w:p w14:paraId="32E1B842" w14:textId="5E670BA9" w:rsidR="00C52652"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Perfil de amortizaciones de capital</w:t>
      </w:r>
      <w:r w:rsidRPr="005C4135">
        <w:rPr>
          <w:rFonts w:cstheme="minorHAnsi"/>
        </w:rPr>
        <w:t xml:space="preserve">: pagos mensuales, consecutivos y crecientes de capital a un factor de </w:t>
      </w:r>
      <w:bookmarkStart w:id="5" w:name="_GoBack"/>
      <w:r w:rsidRPr="005C4135">
        <w:rPr>
          <w:rFonts w:cstheme="minorHAnsi"/>
        </w:rPr>
        <w:t>1.3</w:t>
      </w:r>
      <w:bookmarkEnd w:id="5"/>
      <w:r w:rsidRPr="005C4135">
        <w:rPr>
          <w:rFonts w:cstheme="minorHAnsi"/>
        </w:rPr>
        <w:t>% (uno punto tres por ciento).</w:t>
      </w:r>
      <w:r w:rsidR="009323F7">
        <w:rPr>
          <w:rStyle w:val="FootnoteReference"/>
          <w:rFonts w:cstheme="minorHAnsi"/>
        </w:rPr>
        <w:footnoteReference w:id="2"/>
      </w:r>
      <w:r w:rsidR="009323F7">
        <w:rPr>
          <w:rFonts w:cstheme="minorHAnsi"/>
        </w:rPr>
        <w:t xml:space="preserve"> </w:t>
      </w:r>
    </w:p>
    <w:p w14:paraId="68E73D8C" w14:textId="77777777" w:rsidR="005C4135" w:rsidRDefault="005C4135" w:rsidP="005C4135">
      <w:pPr>
        <w:pStyle w:val="ListParagraph"/>
        <w:tabs>
          <w:tab w:val="left" w:pos="567"/>
        </w:tabs>
        <w:spacing w:after="0" w:line="240" w:lineRule="auto"/>
        <w:ind w:left="567"/>
        <w:jc w:val="both"/>
        <w:rPr>
          <w:rFonts w:cstheme="minorHAnsi"/>
        </w:rPr>
      </w:pPr>
    </w:p>
    <w:p w14:paraId="3040FF1C" w14:textId="23D78D86" w:rsidR="00C52652"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Periodo de Gracia</w:t>
      </w:r>
      <w:r w:rsidRPr="005C4135">
        <w:rPr>
          <w:rFonts w:cstheme="minorHAnsi"/>
        </w:rPr>
        <w:t>: sin periodo de gracia.</w:t>
      </w:r>
    </w:p>
    <w:p w14:paraId="4FD997FE" w14:textId="77777777" w:rsidR="005C4135" w:rsidRPr="005C4135" w:rsidRDefault="005C4135" w:rsidP="005C4135">
      <w:pPr>
        <w:pStyle w:val="ListParagraph"/>
        <w:rPr>
          <w:rFonts w:cstheme="minorHAnsi"/>
        </w:rPr>
      </w:pPr>
    </w:p>
    <w:p w14:paraId="1860371E" w14:textId="626DBC1D" w:rsidR="00C52652"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Periodo para el cumplimiento de condiciones suspensivas</w:t>
      </w:r>
      <w:r w:rsidRPr="005C4135">
        <w:rPr>
          <w:rFonts w:cstheme="minorHAnsi"/>
        </w:rPr>
        <w:t xml:space="preserve">: hasta 60 (sesenta) días, contados a partir de la firma del contrato de crédito, el cual podrá prorrogarse, a solicitud del Estado en términos del </w:t>
      </w:r>
      <w:r w:rsidR="00306677">
        <w:rPr>
          <w:rFonts w:cstheme="minorHAnsi"/>
        </w:rPr>
        <w:t>C</w:t>
      </w:r>
      <w:r w:rsidRPr="005C4135">
        <w:rPr>
          <w:rFonts w:cstheme="minorHAnsi"/>
        </w:rPr>
        <w:t xml:space="preserve">ontrato </w:t>
      </w:r>
      <w:r w:rsidR="00306677">
        <w:rPr>
          <w:rFonts w:cstheme="minorHAnsi"/>
        </w:rPr>
        <w:t xml:space="preserve">de Crédito </w:t>
      </w:r>
      <w:r w:rsidRPr="005C4135">
        <w:rPr>
          <w:rFonts w:cstheme="minorHAnsi"/>
        </w:rPr>
        <w:t>respectivo.</w:t>
      </w:r>
      <w:r w:rsidR="0095195E">
        <w:rPr>
          <w:rStyle w:val="FootnoteReference"/>
          <w:rFonts w:cstheme="minorHAnsi"/>
        </w:rPr>
        <w:footnoteReference w:id="3"/>
      </w:r>
    </w:p>
    <w:p w14:paraId="01D76709" w14:textId="77777777" w:rsidR="005C4135" w:rsidRPr="005C4135" w:rsidRDefault="005C4135" w:rsidP="005C4135">
      <w:pPr>
        <w:pStyle w:val="ListParagraph"/>
        <w:rPr>
          <w:rFonts w:cstheme="minorHAnsi"/>
        </w:rPr>
      </w:pPr>
    </w:p>
    <w:p w14:paraId="35848FAC" w14:textId="485AA467" w:rsidR="00C52652" w:rsidRPr="005C4135"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Periodo de Disposición</w:t>
      </w:r>
      <w:r w:rsidRPr="005C4135">
        <w:rPr>
          <w:rFonts w:cstheme="minorHAnsi"/>
        </w:rPr>
        <w:t xml:space="preserve">: </w:t>
      </w:r>
      <w:r w:rsidRPr="005C4135">
        <w:rPr>
          <w:rFonts w:eastAsia="Arial"/>
          <w:color w:val="000000"/>
          <w:spacing w:val="-1"/>
        </w:rPr>
        <w:t>hasta 60 (sesenta) días, contados a partir del día siguiente a que se tengan por cumplidas</w:t>
      </w:r>
      <w:r w:rsidR="003B37A2">
        <w:rPr>
          <w:rFonts w:eastAsia="Arial"/>
          <w:color w:val="000000"/>
          <w:spacing w:val="-1"/>
        </w:rPr>
        <w:t>,</w:t>
      </w:r>
      <w:r w:rsidRPr="005C4135">
        <w:rPr>
          <w:rFonts w:eastAsia="Arial"/>
          <w:color w:val="000000"/>
          <w:spacing w:val="-1"/>
        </w:rPr>
        <w:t xml:space="preserve"> ante el Acreditante</w:t>
      </w:r>
      <w:r w:rsidR="003B37A2">
        <w:rPr>
          <w:rFonts w:eastAsia="Arial"/>
          <w:color w:val="000000"/>
          <w:spacing w:val="-1"/>
        </w:rPr>
        <w:t>,</w:t>
      </w:r>
      <w:r w:rsidRPr="005C4135">
        <w:rPr>
          <w:rFonts w:eastAsia="Arial"/>
          <w:color w:val="000000"/>
          <w:spacing w:val="-1"/>
        </w:rPr>
        <w:t xml:space="preserve"> las condiciones suspensivas, el cual podrá prorrogarse, a solicitud del Estado, en los términos del </w:t>
      </w:r>
      <w:r w:rsidR="00306677">
        <w:rPr>
          <w:rFonts w:eastAsia="Arial"/>
          <w:color w:val="000000"/>
          <w:spacing w:val="-1"/>
        </w:rPr>
        <w:t>C</w:t>
      </w:r>
      <w:r w:rsidRPr="005C4135">
        <w:rPr>
          <w:rFonts w:eastAsia="Arial"/>
          <w:color w:val="000000"/>
          <w:spacing w:val="-1"/>
        </w:rPr>
        <w:t xml:space="preserve">ontrato </w:t>
      </w:r>
      <w:r w:rsidR="00306677">
        <w:rPr>
          <w:rFonts w:eastAsia="Arial"/>
          <w:color w:val="000000"/>
          <w:spacing w:val="-1"/>
        </w:rPr>
        <w:t xml:space="preserve">de Crédito </w:t>
      </w:r>
      <w:r w:rsidRPr="005C4135">
        <w:rPr>
          <w:rFonts w:eastAsia="Arial"/>
          <w:color w:val="000000"/>
          <w:spacing w:val="-1"/>
        </w:rPr>
        <w:t>respectivo.</w:t>
      </w:r>
      <w:r w:rsidR="008231CC">
        <w:rPr>
          <w:rFonts w:eastAsia="Arial"/>
          <w:color w:val="000000"/>
          <w:spacing w:val="-1"/>
        </w:rPr>
        <w:t xml:space="preserve"> Lo anterior, </w:t>
      </w:r>
      <w:r w:rsidR="008231CC" w:rsidRPr="00BA0AE5">
        <w:rPr>
          <w:rFonts w:ascii="Calibri" w:eastAsia="Times New Roman" w:hAnsi="Calibri" w:cs="Calibri"/>
          <w:color w:val="222222"/>
          <w:lang w:eastAsia="es-MX"/>
        </w:rPr>
        <w:t>en el entendido que la primera disposición del crédito deberá</w:t>
      </w:r>
      <w:r w:rsidR="008231CC">
        <w:rPr>
          <w:rFonts w:ascii="Calibri" w:eastAsia="Times New Roman" w:hAnsi="Calibri" w:cs="Calibri"/>
          <w:color w:val="222222"/>
          <w:lang w:eastAsia="es-MX"/>
        </w:rPr>
        <w:t xml:space="preserve"> </w:t>
      </w:r>
      <w:r w:rsidR="008231CC" w:rsidRPr="00BA0AE5">
        <w:rPr>
          <w:rFonts w:ascii="Calibri" w:eastAsia="Times New Roman" w:hAnsi="Calibri" w:cs="Calibri"/>
          <w:color w:val="222222"/>
          <w:lang w:eastAsia="es-MX"/>
        </w:rPr>
        <w:t>realizarse dentro de los 30 (treinta) Días siguientes al inicio del Periodo de Disposición</w:t>
      </w:r>
      <w:r w:rsidR="008231CC">
        <w:rPr>
          <w:rFonts w:ascii="Calibri" w:eastAsia="Times New Roman" w:hAnsi="Calibri" w:cs="Calibri"/>
          <w:color w:val="222222"/>
          <w:lang w:eastAsia="es-MX"/>
        </w:rPr>
        <w:t>.</w:t>
      </w:r>
      <w:r w:rsidR="008231CC">
        <w:rPr>
          <w:rFonts w:eastAsia="Arial"/>
          <w:color w:val="000000"/>
          <w:spacing w:val="-1"/>
        </w:rPr>
        <w:t xml:space="preserve"> </w:t>
      </w:r>
    </w:p>
    <w:p w14:paraId="1359DCCF" w14:textId="77777777" w:rsidR="005C4135" w:rsidRPr="005C4135" w:rsidRDefault="005C4135" w:rsidP="005C4135">
      <w:pPr>
        <w:pStyle w:val="ListParagraph"/>
        <w:rPr>
          <w:rFonts w:cstheme="minorHAnsi"/>
        </w:rPr>
      </w:pPr>
    </w:p>
    <w:p w14:paraId="48887D50" w14:textId="4534D099" w:rsidR="00C52652" w:rsidRPr="005C4135"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Tipo de tasa de interés solicitada</w:t>
      </w:r>
      <w:r w:rsidRPr="005C4135">
        <w:rPr>
          <w:rFonts w:cstheme="minorHAnsi"/>
        </w:rPr>
        <w:t xml:space="preserve">: Variable. </w:t>
      </w:r>
      <w:r w:rsidRPr="005C4135">
        <w:rPr>
          <w:rFonts w:eastAsia="Arial" w:cstheme="minorHAnsi"/>
          <w:bCs/>
        </w:rPr>
        <w:t xml:space="preserve">La Tasa de Interés Ordinaria para computar los intereses de cada periodo de pago será el resultado de sumar: </w:t>
      </w:r>
      <w:r w:rsidRPr="005C4135">
        <w:rPr>
          <w:rFonts w:eastAsia="Arial" w:cstheme="minorHAnsi"/>
          <w:bCs/>
          <w:i/>
          <w:iCs/>
        </w:rPr>
        <w:t>(i)</w:t>
      </w:r>
      <w:r w:rsidRPr="005C4135">
        <w:rPr>
          <w:rFonts w:eastAsia="Arial" w:cstheme="minorHAnsi"/>
          <w:bCs/>
        </w:rPr>
        <w:t xml:space="preserve"> la Tasa de Referencia, más </w:t>
      </w:r>
      <w:r w:rsidRPr="005C4135">
        <w:rPr>
          <w:rFonts w:eastAsia="Arial" w:cstheme="minorHAnsi"/>
          <w:bCs/>
          <w:i/>
          <w:iCs/>
        </w:rPr>
        <w:t>(</w:t>
      </w:r>
      <w:proofErr w:type="spellStart"/>
      <w:r w:rsidRPr="005C4135">
        <w:rPr>
          <w:rFonts w:eastAsia="Arial" w:cstheme="minorHAnsi"/>
          <w:bCs/>
          <w:i/>
          <w:iCs/>
        </w:rPr>
        <w:t>ii</w:t>
      </w:r>
      <w:proofErr w:type="spellEnd"/>
      <w:r w:rsidRPr="005C4135">
        <w:rPr>
          <w:rFonts w:eastAsia="Arial" w:cstheme="minorHAnsi"/>
          <w:bCs/>
          <w:i/>
          <w:iCs/>
        </w:rPr>
        <w:t>)</w:t>
      </w:r>
      <w:r w:rsidRPr="005C4135">
        <w:rPr>
          <w:rFonts w:eastAsia="Arial" w:cstheme="minorHAnsi"/>
          <w:bCs/>
        </w:rPr>
        <w:t xml:space="preserve"> los puntos porcentuales del </w:t>
      </w:r>
      <w:r w:rsidR="00C001B4">
        <w:rPr>
          <w:rFonts w:eastAsia="Arial" w:cstheme="minorHAnsi"/>
          <w:bCs/>
        </w:rPr>
        <w:t>M</w:t>
      </w:r>
      <w:r w:rsidRPr="005C4135">
        <w:rPr>
          <w:rFonts w:eastAsia="Arial" w:cstheme="minorHAnsi"/>
          <w:bCs/>
        </w:rPr>
        <w:t xml:space="preserve">argen </w:t>
      </w:r>
      <w:r w:rsidR="00C001B4">
        <w:rPr>
          <w:rFonts w:eastAsia="Arial" w:cstheme="minorHAnsi"/>
          <w:bCs/>
        </w:rPr>
        <w:t>A</w:t>
      </w:r>
      <w:r w:rsidRPr="005C4135">
        <w:rPr>
          <w:rFonts w:eastAsia="Arial" w:cstheme="minorHAnsi"/>
          <w:bCs/>
        </w:rPr>
        <w:t xml:space="preserve">plicable al nivel de calificación del crédito o, en su caso, del Estado, que represente </w:t>
      </w:r>
      <w:r w:rsidRPr="005C4135">
        <w:rPr>
          <w:rFonts w:eastAsia="Arial" w:cstheme="minorHAnsi"/>
          <w:color w:val="000000"/>
          <w:spacing w:val="-1"/>
        </w:rPr>
        <w:t xml:space="preserve">el mayor nivel de riesgo entre las calificaciones emitidas por al menos dos </w:t>
      </w:r>
      <w:r w:rsidR="00C001B4">
        <w:rPr>
          <w:rFonts w:eastAsia="Arial" w:cstheme="minorHAnsi"/>
          <w:color w:val="000000"/>
          <w:spacing w:val="-1"/>
        </w:rPr>
        <w:t>A</w:t>
      </w:r>
      <w:r w:rsidRPr="005C4135">
        <w:rPr>
          <w:rFonts w:eastAsia="Arial" w:cstheme="minorHAnsi"/>
          <w:color w:val="000000"/>
          <w:spacing w:val="-1"/>
        </w:rPr>
        <w:t xml:space="preserve">gencias </w:t>
      </w:r>
      <w:r w:rsidR="00C001B4">
        <w:rPr>
          <w:rFonts w:eastAsia="Arial" w:cstheme="minorHAnsi"/>
          <w:color w:val="000000"/>
          <w:spacing w:val="-1"/>
        </w:rPr>
        <w:t>C</w:t>
      </w:r>
      <w:r w:rsidRPr="005C4135">
        <w:rPr>
          <w:rFonts w:eastAsia="Arial" w:cstheme="minorHAnsi"/>
          <w:color w:val="000000"/>
          <w:spacing w:val="-1"/>
        </w:rPr>
        <w:t>alificadoras.</w:t>
      </w:r>
      <w:r w:rsidR="008354BB">
        <w:rPr>
          <w:rFonts w:eastAsia="Arial" w:cstheme="minorHAnsi"/>
          <w:color w:val="000000"/>
          <w:spacing w:val="-1"/>
        </w:rPr>
        <w:t xml:space="preserve"> </w:t>
      </w:r>
      <w:r w:rsidR="008C656A">
        <w:rPr>
          <w:rFonts w:eastAsia="Arial" w:cstheme="minorHAnsi"/>
          <w:color w:val="000000"/>
          <w:spacing w:val="-1"/>
        </w:rPr>
        <w:t xml:space="preserve">El Margen Aplicable </w:t>
      </w:r>
      <w:r w:rsidR="008C656A" w:rsidRPr="00D46079">
        <w:rPr>
          <w:rFonts w:eastAsia="Arial" w:cstheme="minorHAnsi"/>
          <w:color w:val="000000"/>
          <w:spacing w:val="-1"/>
        </w:rPr>
        <w:t>deberá adoptar el mecanismo “</w:t>
      </w:r>
      <w:proofErr w:type="spellStart"/>
      <w:r w:rsidR="008C656A" w:rsidRPr="00D46079">
        <w:rPr>
          <w:rFonts w:eastAsia="Arial" w:cstheme="minorHAnsi"/>
          <w:color w:val="000000"/>
          <w:spacing w:val="-1"/>
        </w:rPr>
        <w:t>All</w:t>
      </w:r>
      <w:proofErr w:type="spellEnd"/>
      <w:r w:rsidR="008C656A" w:rsidRPr="00D46079">
        <w:rPr>
          <w:rFonts w:eastAsia="Arial" w:cstheme="minorHAnsi"/>
          <w:color w:val="000000"/>
          <w:spacing w:val="-1"/>
        </w:rPr>
        <w:t xml:space="preserve"> In”, es decir, deberá incluir todos los accesorios del </w:t>
      </w:r>
      <w:r w:rsidR="008C656A">
        <w:rPr>
          <w:rFonts w:eastAsia="Arial" w:cstheme="minorHAnsi"/>
          <w:color w:val="000000"/>
          <w:spacing w:val="-1"/>
        </w:rPr>
        <w:t>c</w:t>
      </w:r>
      <w:r w:rsidR="008C656A" w:rsidRPr="00D46079">
        <w:rPr>
          <w:rFonts w:eastAsia="Arial" w:cstheme="minorHAnsi"/>
          <w:color w:val="000000"/>
          <w:spacing w:val="-1"/>
        </w:rPr>
        <w:t xml:space="preserve">ontrato de </w:t>
      </w:r>
      <w:r w:rsidR="008C656A">
        <w:rPr>
          <w:rFonts w:eastAsia="Arial" w:cstheme="minorHAnsi"/>
          <w:color w:val="000000"/>
          <w:spacing w:val="-1"/>
        </w:rPr>
        <w:t>c</w:t>
      </w:r>
      <w:r w:rsidR="008C656A" w:rsidRPr="00D46079">
        <w:rPr>
          <w:rFonts w:eastAsia="Arial" w:cstheme="minorHAnsi"/>
          <w:color w:val="000000"/>
          <w:spacing w:val="-1"/>
        </w:rPr>
        <w:t>rédito.</w:t>
      </w:r>
    </w:p>
    <w:p w14:paraId="7795EC7C" w14:textId="77777777" w:rsidR="005C4135" w:rsidRPr="005C4135" w:rsidRDefault="005C4135" w:rsidP="005C4135">
      <w:pPr>
        <w:pStyle w:val="ListParagraph"/>
        <w:rPr>
          <w:rFonts w:cstheme="minorHAnsi"/>
        </w:rPr>
      </w:pPr>
    </w:p>
    <w:p w14:paraId="1FE1D645" w14:textId="09939B18" w:rsidR="00C52652" w:rsidRPr="005C4135"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Tasa de Referencia</w:t>
      </w:r>
      <w:r w:rsidRPr="005C4135">
        <w:rPr>
          <w:rFonts w:cstheme="minorHAnsi"/>
        </w:rPr>
        <w:t xml:space="preserve">: la </w:t>
      </w:r>
      <w:r w:rsidRPr="005C4135">
        <w:rPr>
          <w:rFonts w:eastAsia="Arial"/>
          <w:color w:val="000000"/>
          <w:spacing w:val="-1"/>
        </w:rPr>
        <w:t>Tasa de Interés Interbancaria de Equilibrio a plazo de 28 días (la “</w:t>
      </w:r>
      <w:r w:rsidRPr="005C4135">
        <w:rPr>
          <w:rFonts w:eastAsia="Arial"/>
          <w:i/>
          <w:iCs/>
          <w:color w:val="000000"/>
          <w:spacing w:val="-1"/>
          <w:u w:val="single"/>
        </w:rPr>
        <w:t>TIIE</w:t>
      </w:r>
      <w:r w:rsidRPr="005C4135">
        <w:rPr>
          <w:rFonts w:eastAsia="Arial"/>
          <w:color w:val="000000"/>
          <w:spacing w:val="-1"/>
        </w:rPr>
        <w:t>”), publicada por el Banco de México en el Diario Oficial de la Federación</w:t>
      </w:r>
      <w:r w:rsidRPr="005C4135">
        <w:rPr>
          <w:rFonts w:eastAsia="Times New Roman" w:cstheme="minorHAnsi"/>
          <w:lang w:val="es-ES" w:eastAsia="es-ES"/>
        </w:rPr>
        <w:t>, el día del inicio del periodo de pago de los intereses.</w:t>
      </w:r>
      <w:r w:rsidR="00A35A34">
        <w:rPr>
          <w:rFonts w:eastAsia="Times New Roman" w:cstheme="minorHAnsi"/>
          <w:lang w:val="es-ES" w:eastAsia="es-ES"/>
        </w:rPr>
        <w:t xml:space="preserve"> E</w:t>
      </w:r>
      <w:r w:rsidR="00A35A34" w:rsidRPr="00A35A34">
        <w:rPr>
          <w:rFonts w:eastAsia="Times New Roman" w:cstheme="minorHAnsi"/>
          <w:lang w:val="es-ES" w:eastAsia="es-ES"/>
        </w:rPr>
        <w:t>n caso de que en la fecha de inicio del Periodo de Pago no se publique en el Diario Oficial de la Federación dicha Tasa de Referencia, se utilizará la tasa inmediata anterior publicada</w:t>
      </w:r>
      <w:r w:rsidR="00A35A34">
        <w:rPr>
          <w:rFonts w:eastAsia="Times New Roman" w:cstheme="minorHAnsi"/>
          <w:lang w:val="es-ES" w:eastAsia="es-ES"/>
        </w:rPr>
        <w:t>.</w:t>
      </w:r>
    </w:p>
    <w:p w14:paraId="6AA459CA" w14:textId="77777777" w:rsidR="005C4135" w:rsidRPr="005C4135" w:rsidRDefault="005C4135" w:rsidP="005C4135">
      <w:pPr>
        <w:pStyle w:val="ListParagraph"/>
        <w:rPr>
          <w:rFonts w:cstheme="minorHAnsi"/>
        </w:rPr>
      </w:pPr>
    </w:p>
    <w:p w14:paraId="4DF48F84" w14:textId="43B84A0C" w:rsidR="00C52652"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Tasa de Interés Moratoria</w:t>
      </w:r>
      <w:r w:rsidRPr="005C4135">
        <w:rPr>
          <w:rFonts w:cstheme="minorHAnsi"/>
        </w:rPr>
        <w:t xml:space="preserve">: la tasa de interés anual que resulte de multiplicar </w:t>
      </w:r>
      <w:r w:rsidR="00DF0901">
        <w:rPr>
          <w:rFonts w:cstheme="minorHAnsi"/>
        </w:rPr>
        <w:t xml:space="preserve">hasta </w:t>
      </w:r>
      <w:r w:rsidRPr="005C4135">
        <w:rPr>
          <w:rFonts w:cstheme="minorHAnsi"/>
        </w:rPr>
        <w:t xml:space="preserve">por 1.5 (uno punto cinco) </w:t>
      </w:r>
      <w:r w:rsidR="00DF0901">
        <w:rPr>
          <w:rFonts w:cstheme="minorHAnsi"/>
        </w:rPr>
        <w:t xml:space="preserve">o por 2.0 (dos) </w:t>
      </w:r>
      <w:r w:rsidRPr="005C4135">
        <w:rPr>
          <w:rFonts w:cstheme="minorHAnsi"/>
        </w:rPr>
        <w:t>la Tasa de Interés Ordinaria</w:t>
      </w:r>
      <w:r w:rsidR="00DF0901">
        <w:rPr>
          <w:rFonts w:cstheme="minorHAnsi"/>
        </w:rPr>
        <w:t>, según lo señale el Licitante en su Oferta de Crédito</w:t>
      </w:r>
      <w:r w:rsidRPr="005C4135">
        <w:rPr>
          <w:rFonts w:cstheme="minorHAnsi"/>
        </w:rPr>
        <w:t>.</w:t>
      </w:r>
    </w:p>
    <w:p w14:paraId="1C3E5E8F" w14:textId="77777777" w:rsidR="005C4135" w:rsidRPr="005C4135" w:rsidRDefault="005C4135" w:rsidP="005C4135">
      <w:pPr>
        <w:pStyle w:val="ListParagraph"/>
        <w:rPr>
          <w:rFonts w:cstheme="minorHAnsi"/>
        </w:rPr>
      </w:pPr>
    </w:p>
    <w:p w14:paraId="448DFE5F" w14:textId="2EE7EDAF" w:rsidR="00C52652"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Periodicidad de pago de los intereses</w:t>
      </w:r>
      <w:r w:rsidRPr="005C4135">
        <w:rPr>
          <w:rFonts w:cstheme="minorHAnsi"/>
        </w:rPr>
        <w:t>: mensual.</w:t>
      </w:r>
    </w:p>
    <w:p w14:paraId="2156082E" w14:textId="77777777" w:rsidR="005C4135" w:rsidRPr="005C4135" w:rsidRDefault="005C4135" w:rsidP="005C4135">
      <w:pPr>
        <w:pStyle w:val="ListParagraph"/>
        <w:rPr>
          <w:rFonts w:cstheme="minorHAnsi"/>
        </w:rPr>
      </w:pPr>
    </w:p>
    <w:p w14:paraId="2282A284" w14:textId="6ECCAAA8" w:rsidR="00C52652" w:rsidRPr="005C4135"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Oportunidad de entrega de los recursos</w:t>
      </w:r>
      <w:r w:rsidRPr="005C4135">
        <w:rPr>
          <w:rFonts w:cstheme="minorHAnsi"/>
        </w:rPr>
        <w:t>: d</w:t>
      </w:r>
      <w:r w:rsidRPr="005C4135">
        <w:rPr>
          <w:rFonts w:eastAsia="Arial"/>
          <w:color w:val="000000"/>
          <w:spacing w:val="-1"/>
        </w:rPr>
        <w:t xml:space="preserve">entro de los </w:t>
      </w:r>
      <w:r w:rsidR="00DF0901">
        <w:rPr>
          <w:rFonts w:eastAsia="Arial"/>
          <w:color w:val="000000"/>
          <w:spacing w:val="-1"/>
        </w:rPr>
        <w:t>3</w:t>
      </w:r>
      <w:r w:rsidRPr="005C4135">
        <w:rPr>
          <w:rFonts w:eastAsia="Arial"/>
          <w:color w:val="000000"/>
          <w:spacing w:val="-1"/>
        </w:rPr>
        <w:t xml:space="preserve"> (</w:t>
      </w:r>
      <w:r w:rsidR="00DF0901">
        <w:rPr>
          <w:rFonts w:eastAsia="Arial"/>
          <w:color w:val="000000"/>
          <w:spacing w:val="-1"/>
        </w:rPr>
        <w:t>tres</w:t>
      </w:r>
      <w:r w:rsidRPr="005C4135">
        <w:rPr>
          <w:rFonts w:eastAsia="Arial"/>
          <w:color w:val="000000"/>
          <w:spacing w:val="-1"/>
        </w:rPr>
        <w:t xml:space="preserve">) </w:t>
      </w:r>
      <w:r w:rsidR="00306677">
        <w:rPr>
          <w:rFonts w:eastAsia="Arial"/>
          <w:color w:val="000000"/>
          <w:spacing w:val="-1"/>
        </w:rPr>
        <w:t>D</w:t>
      </w:r>
      <w:r w:rsidRPr="005C4135">
        <w:rPr>
          <w:rFonts w:eastAsia="Arial"/>
          <w:color w:val="000000"/>
          <w:spacing w:val="-1"/>
        </w:rPr>
        <w:t xml:space="preserve">ías </w:t>
      </w:r>
      <w:r w:rsidR="00306677">
        <w:rPr>
          <w:rFonts w:eastAsia="Arial"/>
          <w:color w:val="000000"/>
          <w:spacing w:val="-1"/>
        </w:rPr>
        <w:t>H</w:t>
      </w:r>
      <w:r w:rsidRPr="005C4135">
        <w:rPr>
          <w:rFonts w:eastAsia="Arial"/>
          <w:color w:val="000000"/>
          <w:spacing w:val="-1"/>
        </w:rPr>
        <w:t>ábiles siguientes a la entrega de la solicitud de disposición por parte del Estado</w:t>
      </w:r>
      <w:r w:rsidRPr="005C4135">
        <w:rPr>
          <w:rFonts w:eastAsia="Arial"/>
          <w:bCs/>
        </w:rPr>
        <w:t>.</w:t>
      </w:r>
    </w:p>
    <w:p w14:paraId="7AFBE9AF" w14:textId="77777777" w:rsidR="005C4135" w:rsidRPr="005C4135" w:rsidRDefault="005C4135" w:rsidP="005C4135">
      <w:pPr>
        <w:pStyle w:val="ListParagraph"/>
        <w:rPr>
          <w:rFonts w:cstheme="minorHAnsi"/>
        </w:rPr>
      </w:pPr>
    </w:p>
    <w:p w14:paraId="34AF9C96" w14:textId="5F870C8D" w:rsidR="00C52652"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Mecanismo de pago</w:t>
      </w:r>
      <w:r w:rsidRPr="005C4135">
        <w:rPr>
          <w:rFonts w:cstheme="minorHAnsi"/>
        </w:rPr>
        <w:t xml:space="preserve">: </w:t>
      </w:r>
      <w:r w:rsidRPr="005C4135">
        <w:rPr>
          <w:rFonts w:eastAsia="Arial"/>
          <w:color w:val="000000"/>
          <w:spacing w:val="-1"/>
        </w:rPr>
        <w:t xml:space="preserve">el </w:t>
      </w:r>
      <w:r w:rsidRPr="005C4135">
        <w:rPr>
          <w:rFonts w:cstheme="minorHAnsi"/>
        </w:rPr>
        <w:t>Fideicomiso Maestro.</w:t>
      </w:r>
    </w:p>
    <w:p w14:paraId="2BA4A5F1" w14:textId="77777777" w:rsidR="005C4135" w:rsidRPr="005C4135" w:rsidRDefault="005C4135" w:rsidP="005C4135">
      <w:pPr>
        <w:pStyle w:val="ListParagraph"/>
        <w:rPr>
          <w:rFonts w:cstheme="minorHAnsi"/>
        </w:rPr>
      </w:pPr>
    </w:p>
    <w:p w14:paraId="1A191539" w14:textId="1C09B2F4" w:rsidR="00C52652" w:rsidRPr="005C4135"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Contratación de instrumentos derivados</w:t>
      </w:r>
      <w:r w:rsidRPr="005C4135">
        <w:rPr>
          <w:rFonts w:cstheme="minorHAnsi"/>
        </w:rPr>
        <w:t>: el Financiamiento no incluirá la obligación por parte del Estado de contratar instrumentos derivados, sin perjuicio de la facultad del Estado para contratarlos, en el momento, tipo de instrumento y plazos que considere convenientes</w:t>
      </w:r>
      <w:r w:rsidRPr="005C4135">
        <w:rPr>
          <w:rFonts w:eastAsia="Arial" w:cstheme="minorHAnsi"/>
        </w:rPr>
        <w:t>.</w:t>
      </w:r>
    </w:p>
    <w:p w14:paraId="48858A82" w14:textId="77777777" w:rsidR="005C4135" w:rsidRPr="005C4135" w:rsidRDefault="005C4135" w:rsidP="005C4135">
      <w:pPr>
        <w:pStyle w:val="ListParagraph"/>
        <w:rPr>
          <w:rFonts w:cstheme="minorHAnsi"/>
        </w:rPr>
      </w:pPr>
    </w:p>
    <w:p w14:paraId="46CFF8A2" w14:textId="49EC0DCD" w:rsidR="00C52652" w:rsidRPr="005C4135"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eastAsia="Arial"/>
          <w:bCs/>
          <w:u w:val="single"/>
        </w:rPr>
        <w:t>Garantía a otorgar</w:t>
      </w:r>
      <w:r w:rsidRPr="005C4135">
        <w:rPr>
          <w:rFonts w:eastAsia="Arial"/>
          <w:bCs/>
        </w:rPr>
        <w:t xml:space="preserve">: una garantía parcial de pago oportuno, </w:t>
      </w:r>
      <w:r w:rsidRPr="005C4135">
        <w:rPr>
          <w:rFonts w:eastAsia="Arial"/>
          <w:color w:val="000000"/>
          <w:spacing w:val="-1"/>
        </w:rPr>
        <w:t>incondicional, irrevocable y no revolvente</w:t>
      </w:r>
      <w:r w:rsidRPr="005C4135">
        <w:rPr>
          <w:rFonts w:cs="Arial"/>
        </w:rPr>
        <w:t xml:space="preserve">, hasta por el 15% (quince por ciento) del monto del crédito que garantice, la cual tendrá un plazo de disposición de 240 (doscientos cuarenta) meses, contados a partir de la primera disposición del crédito, y un plazo de amortización de 60 (sesenta) meses adicionales </w:t>
      </w:r>
      <w:r w:rsidRPr="005C4135">
        <w:rPr>
          <w:rFonts w:cs="Arial"/>
        </w:rPr>
        <w:lastRenderedPageBreak/>
        <w:t xml:space="preserve">al plazo de disposición; será constitutiva de deuda pública, pagadera en pesos y dentro del territorio nacional, y cuyas cantidades ejercidas causarán intereses. Lo anterior en el entendido que, para el segmento del proceso competitivo flexible, sólo las </w:t>
      </w:r>
      <w:r w:rsidR="00306677">
        <w:rPr>
          <w:rFonts w:cs="Arial"/>
        </w:rPr>
        <w:t>O</w:t>
      </w:r>
      <w:r w:rsidRPr="005C4135">
        <w:rPr>
          <w:rFonts w:cs="Arial"/>
        </w:rPr>
        <w:t xml:space="preserve">fertas de </w:t>
      </w:r>
      <w:r w:rsidR="00306677">
        <w:rPr>
          <w:rFonts w:cs="Arial"/>
        </w:rPr>
        <w:t>C</w:t>
      </w:r>
      <w:r w:rsidRPr="005C4135">
        <w:rPr>
          <w:rFonts w:cs="Arial"/>
        </w:rPr>
        <w:t xml:space="preserve">rédito a 20 (veinte) años podrán vincularse a la </w:t>
      </w:r>
      <w:r w:rsidR="00306677">
        <w:rPr>
          <w:rFonts w:cs="Arial"/>
        </w:rPr>
        <w:t>G</w:t>
      </w:r>
      <w:r w:rsidRPr="005C4135">
        <w:rPr>
          <w:rFonts w:cs="Arial"/>
        </w:rPr>
        <w:t>arantía.</w:t>
      </w:r>
    </w:p>
    <w:p w14:paraId="313DE321" w14:textId="77777777" w:rsidR="005C4135" w:rsidRPr="005C4135" w:rsidRDefault="005C4135" w:rsidP="005C4135">
      <w:pPr>
        <w:pStyle w:val="ListParagraph"/>
        <w:rPr>
          <w:rFonts w:cstheme="minorHAnsi"/>
        </w:rPr>
      </w:pPr>
    </w:p>
    <w:p w14:paraId="211E775F" w14:textId="4C120BDF" w:rsidR="00C52652" w:rsidRPr="005C4135" w:rsidRDefault="00C52652"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Gastos Adicionales y Gastos Adicionales Contingentes:</w:t>
      </w:r>
      <w:r w:rsidRPr="005C4135">
        <w:rPr>
          <w:rFonts w:cstheme="minorHAnsi"/>
        </w:rPr>
        <w:t xml:space="preserve"> las </w:t>
      </w:r>
      <w:r w:rsidR="003764B5">
        <w:rPr>
          <w:rFonts w:cstheme="minorHAnsi"/>
        </w:rPr>
        <w:t>O</w:t>
      </w:r>
      <w:r w:rsidRPr="005C4135">
        <w:rPr>
          <w:rFonts w:cstheme="minorHAnsi"/>
        </w:rPr>
        <w:t xml:space="preserve">fertas de </w:t>
      </w:r>
      <w:r w:rsidR="003764B5">
        <w:rPr>
          <w:rFonts w:cstheme="minorHAnsi"/>
        </w:rPr>
        <w:t>C</w:t>
      </w:r>
      <w:r w:rsidRPr="005C4135">
        <w:rPr>
          <w:rFonts w:cstheme="minorHAnsi"/>
        </w:rPr>
        <w:t xml:space="preserve">rédito no podrán incluir Gastos Adicionales o Gastos Adicionales Contingentes. </w:t>
      </w:r>
      <w:r w:rsidRPr="005C4135">
        <w:rPr>
          <w:iCs/>
        </w:rPr>
        <w:t>Lo anterior, en el entendido que</w:t>
      </w:r>
      <w:r w:rsidR="003764B5">
        <w:rPr>
          <w:iCs/>
        </w:rPr>
        <w:t>,</w:t>
      </w:r>
      <w:r w:rsidRPr="005C4135">
        <w:rPr>
          <w:iCs/>
        </w:rPr>
        <w:t xml:space="preserve"> para determinar la </w:t>
      </w:r>
      <w:r w:rsidR="005C4135">
        <w:rPr>
          <w:iCs/>
        </w:rPr>
        <w:t>T</w:t>
      </w:r>
      <w:r w:rsidRPr="005C4135">
        <w:rPr>
          <w:iCs/>
        </w:rPr>
        <w:t xml:space="preserve">asa </w:t>
      </w:r>
      <w:r w:rsidR="005C4135">
        <w:rPr>
          <w:iCs/>
        </w:rPr>
        <w:t>E</w:t>
      </w:r>
      <w:r w:rsidRPr="005C4135">
        <w:rPr>
          <w:iCs/>
        </w:rPr>
        <w:t xml:space="preserve">fectiva de una </w:t>
      </w:r>
      <w:r w:rsidR="005C4135">
        <w:rPr>
          <w:iCs/>
        </w:rPr>
        <w:t>O</w:t>
      </w:r>
      <w:r w:rsidRPr="005C4135">
        <w:rPr>
          <w:iCs/>
        </w:rPr>
        <w:t xml:space="preserve">ferta de </w:t>
      </w:r>
      <w:r w:rsidR="005C4135">
        <w:rPr>
          <w:iCs/>
        </w:rPr>
        <w:t>C</w:t>
      </w:r>
      <w:r w:rsidRPr="005C4135">
        <w:rPr>
          <w:iCs/>
        </w:rPr>
        <w:t xml:space="preserve">rédito </w:t>
      </w:r>
      <w:r w:rsidR="005C4135">
        <w:rPr>
          <w:iCs/>
        </w:rPr>
        <w:t>con G</w:t>
      </w:r>
      <w:r w:rsidRPr="005C4135">
        <w:rPr>
          <w:iCs/>
        </w:rPr>
        <w:t xml:space="preserve">arantía, la Secretaría considerará en dicho cálculo, como un Gasto Adicional de la </w:t>
      </w:r>
      <w:r w:rsidR="005C4135">
        <w:rPr>
          <w:iCs/>
        </w:rPr>
        <w:t>O</w:t>
      </w:r>
      <w:r w:rsidRPr="005C4135">
        <w:rPr>
          <w:iCs/>
        </w:rPr>
        <w:t xml:space="preserve">ferta de </w:t>
      </w:r>
      <w:r w:rsidR="005C4135">
        <w:rPr>
          <w:iCs/>
        </w:rPr>
        <w:t>C</w:t>
      </w:r>
      <w:r w:rsidRPr="005C4135">
        <w:rPr>
          <w:iCs/>
        </w:rPr>
        <w:t xml:space="preserve">rédito, la </w:t>
      </w:r>
      <w:r w:rsidR="003764B5">
        <w:rPr>
          <w:iCs/>
        </w:rPr>
        <w:t>C</w:t>
      </w:r>
      <w:r w:rsidRPr="005C4135">
        <w:rPr>
          <w:iCs/>
        </w:rPr>
        <w:t xml:space="preserve">ontraprestación </w:t>
      </w:r>
      <w:r w:rsidR="003764B5">
        <w:rPr>
          <w:iCs/>
        </w:rPr>
        <w:t>M</w:t>
      </w:r>
      <w:r w:rsidRPr="005C4135">
        <w:rPr>
          <w:iCs/>
        </w:rPr>
        <w:t xml:space="preserve">ensual de la </w:t>
      </w:r>
      <w:r w:rsidR="003764B5">
        <w:rPr>
          <w:iCs/>
        </w:rPr>
        <w:t xml:space="preserve">Garantía </w:t>
      </w:r>
      <w:r w:rsidRPr="005C4135">
        <w:rPr>
          <w:iCs/>
        </w:rPr>
        <w:t>oferta</w:t>
      </w:r>
      <w:r w:rsidR="005C4135">
        <w:rPr>
          <w:iCs/>
        </w:rPr>
        <w:t xml:space="preserve">da </w:t>
      </w:r>
      <w:r w:rsidR="003764B5">
        <w:rPr>
          <w:iCs/>
        </w:rPr>
        <w:t xml:space="preserve">por Licitante </w:t>
      </w:r>
      <w:r w:rsidR="005C4135">
        <w:rPr>
          <w:iCs/>
        </w:rPr>
        <w:t>en la Oferta</w:t>
      </w:r>
      <w:r w:rsidRPr="005C4135">
        <w:rPr>
          <w:iCs/>
        </w:rPr>
        <w:t xml:space="preserve"> de </w:t>
      </w:r>
      <w:r w:rsidR="005C4135">
        <w:rPr>
          <w:iCs/>
        </w:rPr>
        <w:t>G</w:t>
      </w:r>
      <w:r w:rsidRPr="005C4135">
        <w:rPr>
          <w:iCs/>
        </w:rPr>
        <w:t>arantía</w:t>
      </w:r>
      <w:r w:rsidR="003764B5">
        <w:rPr>
          <w:iCs/>
        </w:rPr>
        <w:t xml:space="preserve">, siempre y cuando </w:t>
      </w:r>
      <w:r w:rsidR="008C656A">
        <w:rPr>
          <w:iCs/>
        </w:rPr>
        <w:t>é</w:t>
      </w:r>
      <w:r w:rsidR="003764B5">
        <w:rPr>
          <w:iCs/>
        </w:rPr>
        <w:t>st</w:t>
      </w:r>
      <w:r w:rsidR="008C656A">
        <w:rPr>
          <w:iCs/>
        </w:rPr>
        <w:t>a</w:t>
      </w:r>
      <w:r w:rsidR="003764B5">
        <w:rPr>
          <w:iCs/>
        </w:rPr>
        <w:t xml:space="preserve"> fuera considerada una Oferta</w:t>
      </w:r>
      <w:r w:rsidRPr="005C4135">
        <w:rPr>
          <w:iCs/>
        </w:rPr>
        <w:t xml:space="preserve"> </w:t>
      </w:r>
      <w:r w:rsidR="005C4135">
        <w:rPr>
          <w:iCs/>
        </w:rPr>
        <w:t>C</w:t>
      </w:r>
      <w:r w:rsidRPr="005C4135">
        <w:rPr>
          <w:iCs/>
        </w:rPr>
        <w:t>alificada.</w:t>
      </w:r>
    </w:p>
    <w:p w14:paraId="4D162572" w14:textId="77777777" w:rsidR="0058278A" w:rsidRDefault="0058278A" w:rsidP="005C4135">
      <w:pPr>
        <w:pStyle w:val="ListParagraph"/>
        <w:tabs>
          <w:tab w:val="left" w:pos="567"/>
        </w:tabs>
        <w:spacing w:after="0" w:line="240" w:lineRule="auto"/>
        <w:ind w:left="0"/>
        <w:textAlignment w:val="baseline"/>
        <w:rPr>
          <w:rFonts w:cstheme="minorHAnsi"/>
          <w:b/>
          <w:bCs/>
        </w:rPr>
      </w:pPr>
    </w:p>
    <w:p w14:paraId="7A2024C5" w14:textId="74E03645" w:rsidR="00C52652" w:rsidRPr="00C52652" w:rsidRDefault="00C52652" w:rsidP="00132AA1">
      <w:pPr>
        <w:pStyle w:val="ListParagraph"/>
        <w:numPr>
          <w:ilvl w:val="1"/>
          <w:numId w:val="16"/>
        </w:numPr>
        <w:spacing w:after="0" w:line="240" w:lineRule="auto"/>
        <w:ind w:left="567" w:hanging="567"/>
        <w:jc w:val="both"/>
        <w:rPr>
          <w:rFonts w:eastAsia="Arial"/>
          <w:b/>
          <w:bCs/>
          <w:color w:val="000000"/>
          <w:spacing w:val="-1"/>
        </w:rPr>
      </w:pPr>
      <w:r w:rsidRPr="00C52652">
        <w:rPr>
          <w:rFonts w:cstheme="minorHAnsi"/>
          <w:b/>
          <w:bCs/>
        </w:rPr>
        <w:t xml:space="preserve">Características de las </w:t>
      </w:r>
      <w:r w:rsidR="002147CC">
        <w:rPr>
          <w:rFonts w:cstheme="minorHAnsi"/>
          <w:b/>
          <w:bCs/>
        </w:rPr>
        <w:t>G</w:t>
      </w:r>
      <w:r w:rsidRPr="00C52652">
        <w:rPr>
          <w:rFonts w:cstheme="minorHAnsi"/>
          <w:b/>
          <w:bCs/>
        </w:rPr>
        <w:t>arantías objeto de la presente Licitación Pública</w:t>
      </w:r>
      <w:r w:rsidRPr="00C52652">
        <w:rPr>
          <w:rFonts w:eastAsia="Arial"/>
          <w:b/>
          <w:bCs/>
          <w:color w:val="000000"/>
          <w:spacing w:val="-1"/>
        </w:rPr>
        <w:t>.</w:t>
      </w:r>
    </w:p>
    <w:p w14:paraId="3E2F9174" w14:textId="77777777" w:rsidR="00C52652" w:rsidRPr="00C52652" w:rsidRDefault="00C52652" w:rsidP="00C52652">
      <w:pPr>
        <w:spacing w:after="0" w:line="240" w:lineRule="auto"/>
        <w:textAlignment w:val="baseline"/>
        <w:rPr>
          <w:rFonts w:eastAsia="Arial"/>
          <w:color w:val="000000"/>
          <w:spacing w:val="-1"/>
          <w:u w:val="single"/>
        </w:rPr>
      </w:pPr>
    </w:p>
    <w:p w14:paraId="41EBDA98" w14:textId="2E3B3E92" w:rsidR="00C52652"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3764B5">
        <w:rPr>
          <w:rFonts w:eastAsia="Arial"/>
          <w:color w:val="000000"/>
          <w:spacing w:val="-1"/>
          <w:u w:val="single"/>
        </w:rPr>
        <w:t>T</w:t>
      </w:r>
      <w:r w:rsidRPr="005C4135">
        <w:rPr>
          <w:rFonts w:eastAsia="Arial"/>
          <w:color w:val="000000"/>
          <w:spacing w:val="-1"/>
          <w:u w:val="single"/>
        </w:rPr>
        <w:t>ipo de garantía</w:t>
      </w:r>
      <w:r w:rsidRPr="005C4135">
        <w:rPr>
          <w:rFonts w:eastAsia="Arial"/>
          <w:color w:val="000000"/>
          <w:spacing w:val="-1"/>
        </w:rPr>
        <w:t xml:space="preserve">: una garantía parcial, de pago oportuno, incondicional, irrevocable y no revolvente, que dé cobertura a los </w:t>
      </w:r>
      <w:r w:rsidR="003764B5">
        <w:rPr>
          <w:rFonts w:eastAsia="Arial"/>
          <w:color w:val="000000"/>
          <w:spacing w:val="-1"/>
        </w:rPr>
        <w:t>Contrato</w:t>
      </w:r>
      <w:r w:rsidR="007B339C">
        <w:rPr>
          <w:rFonts w:eastAsia="Arial"/>
          <w:color w:val="000000"/>
          <w:spacing w:val="-1"/>
        </w:rPr>
        <w:t>s</w:t>
      </w:r>
      <w:r w:rsidR="003764B5">
        <w:rPr>
          <w:rFonts w:eastAsia="Arial"/>
          <w:color w:val="000000"/>
          <w:spacing w:val="-1"/>
        </w:rPr>
        <w:t xml:space="preserve"> de C</w:t>
      </w:r>
      <w:r w:rsidRPr="005C4135">
        <w:rPr>
          <w:rFonts w:eastAsia="Arial"/>
          <w:color w:val="000000"/>
          <w:spacing w:val="-1"/>
        </w:rPr>
        <w:t xml:space="preserve">réditos a plazo de 20 (veinte) años, que se </w:t>
      </w:r>
      <w:r w:rsidR="003764B5">
        <w:rPr>
          <w:rFonts w:eastAsia="Arial"/>
          <w:color w:val="000000"/>
          <w:spacing w:val="-1"/>
        </w:rPr>
        <w:t xml:space="preserve">suscriban </w:t>
      </w:r>
      <w:r w:rsidRPr="005C4135">
        <w:rPr>
          <w:rFonts w:eastAsia="Arial"/>
          <w:color w:val="000000"/>
          <w:spacing w:val="-1"/>
        </w:rPr>
        <w:t>como resultado de la Licitación Pública.</w:t>
      </w:r>
    </w:p>
    <w:p w14:paraId="539D2DCC" w14:textId="77777777" w:rsidR="005C4135" w:rsidRDefault="005C4135" w:rsidP="005C4135">
      <w:pPr>
        <w:pStyle w:val="ListParagraph"/>
        <w:spacing w:after="0" w:line="240" w:lineRule="auto"/>
        <w:ind w:left="567"/>
        <w:jc w:val="both"/>
        <w:textAlignment w:val="baseline"/>
        <w:rPr>
          <w:rFonts w:eastAsia="Arial"/>
          <w:color w:val="000000"/>
          <w:spacing w:val="-1"/>
        </w:rPr>
      </w:pPr>
    </w:p>
    <w:p w14:paraId="48855DF1" w14:textId="21517EEC" w:rsidR="00C52652" w:rsidRPr="005C4135"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Crédito Garantizado</w:t>
      </w:r>
      <w:r w:rsidRPr="005C4135">
        <w:rPr>
          <w:rFonts w:eastAsia="Arial"/>
          <w:color w:val="000000"/>
          <w:spacing w:val="-1"/>
        </w:rPr>
        <w:t xml:space="preserve">: el o los </w:t>
      </w:r>
      <w:r w:rsidR="003764B5">
        <w:rPr>
          <w:rFonts w:eastAsia="Arial"/>
          <w:color w:val="000000"/>
          <w:spacing w:val="-1"/>
        </w:rPr>
        <w:t>C</w:t>
      </w:r>
      <w:r w:rsidRPr="005C4135">
        <w:rPr>
          <w:rFonts w:eastAsia="Arial"/>
          <w:color w:val="000000"/>
          <w:spacing w:val="-1"/>
        </w:rPr>
        <w:t xml:space="preserve">ontratos de </w:t>
      </w:r>
      <w:r w:rsidR="003764B5">
        <w:rPr>
          <w:rFonts w:eastAsia="Arial"/>
          <w:color w:val="000000"/>
          <w:spacing w:val="-1"/>
        </w:rPr>
        <w:t>C</w:t>
      </w:r>
      <w:r w:rsidRPr="005C4135">
        <w:rPr>
          <w:rFonts w:eastAsia="Arial"/>
          <w:color w:val="000000"/>
          <w:spacing w:val="-1"/>
        </w:rPr>
        <w:t>rédito</w:t>
      </w:r>
      <w:r w:rsidRPr="005C4135">
        <w:rPr>
          <w:rFonts w:eastAsia="Arial" w:cs="Arial"/>
        </w:rPr>
        <w:t xml:space="preserve"> </w:t>
      </w:r>
      <w:r w:rsidRPr="005C4135">
        <w:rPr>
          <w:rFonts w:eastAsia="Arial"/>
          <w:color w:val="000000"/>
          <w:spacing w:val="-1"/>
        </w:rPr>
        <w:t xml:space="preserve">a plazo de 20 (veinte) años, </w:t>
      </w:r>
      <w:r w:rsidRPr="005C4135">
        <w:rPr>
          <w:rFonts w:eastAsia="Arial" w:cs="Arial"/>
        </w:rPr>
        <w:t xml:space="preserve">que deriven de </w:t>
      </w:r>
      <w:r w:rsidR="005C4135">
        <w:rPr>
          <w:rFonts w:eastAsia="Arial" w:cs="Arial"/>
        </w:rPr>
        <w:t>O</w:t>
      </w:r>
      <w:r w:rsidRPr="005C4135">
        <w:rPr>
          <w:rFonts w:eastAsia="Arial" w:cs="Arial"/>
        </w:rPr>
        <w:t xml:space="preserve">fertas de </w:t>
      </w:r>
      <w:r w:rsidR="005C4135">
        <w:rPr>
          <w:rFonts w:eastAsia="Arial" w:cs="Arial"/>
        </w:rPr>
        <w:t>C</w:t>
      </w:r>
      <w:r w:rsidRPr="005C4135">
        <w:rPr>
          <w:rFonts w:eastAsia="Arial" w:cs="Arial"/>
        </w:rPr>
        <w:t xml:space="preserve">rédito con </w:t>
      </w:r>
      <w:r w:rsidR="005C4135">
        <w:rPr>
          <w:rFonts w:eastAsia="Arial" w:cs="Arial"/>
        </w:rPr>
        <w:t>G</w:t>
      </w:r>
      <w:r w:rsidRPr="005C4135">
        <w:rPr>
          <w:rFonts w:eastAsia="Arial" w:cs="Arial"/>
        </w:rPr>
        <w:t xml:space="preserve">arantía que, en su caso, resulten </w:t>
      </w:r>
      <w:r w:rsidR="005C4135">
        <w:rPr>
          <w:rFonts w:eastAsia="Arial" w:cs="Arial"/>
        </w:rPr>
        <w:t>Ofertas Ganadoras y sean adjudicadas en relación con el F</w:t>
      </w:r>
      <w:r w:rsidRPr="005C4135">
        <w:rPr>
          <w:rFonts w:eastAsia="Arial"/>
          <w:color w:val="000000"/>
          <w:spacing w:val="-1"/>
        </w:rPr>
        <w:t>inanciamiento</w:t>
      </w:r>
      <w:r w:rsidRPr="005C4135">
        <w:rPr>
          <w:rFonts w:eastAsia="Arial" w:cs="Arial"/>
        </w:rPr>
        <w:t>.</w:t>
      </w:r>
    </w:p>
    <w:p w14:paraId="3DCC59EC" w14:textId="77777777" w:rsidR="005C4135" w:rsidRPr="005C4135" w:rsidRDefault="005C4135" w:rsidP="005C4135">
      <w:pPr>
        <w:pStyle w:val="ListParagraph"/>
        <w:rPr>
          <w:rFonts w:eastAsia="Arial"/>
          <w:color w:val="000000"/>
          <w:spacing w:val="-1"/>
        </w:rPr>
      </w:pPr>
    </w:p>
    <w:p w14:paraId="08E8F9C6" w14:textId="6B5E371C" w:rsidR="00C52652" w:rsidRPr="005C4135"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s="Arial"/>
          <w:u w:val="single"/>
        </w:rPr>
        <w:t xml:space="preserve">Obligaciones </w:t>
      </w:r>
      <w:r w:rsidR="00C001B4">
        <w:rPr>
          <w:rFonts w:eastAsia="Arial" w:cs="Arial"/>
          <w:u w:val="single"/>
        </w:rPr>
        <w:t>g</w:t>
      </w:r>
      <w:r w:rsidRPr="005C4135">
        <w:rPr>
          <w:rFonts w:eastAsia="Arial" w:cs="Arial"/>
          <w:u w:val="single"/>
        </w:rPr>
        <w:t>arantizadas</w:t>
      </w:r>
      <w:r w:rsidRPr="005C4135">
        <w:rPr>
          <w:rFonts w:eastAsia="Arial" w:cs="Arial"/>
        </w:rPr>
        <w:t xml:space="preserve">: Las sumas de principal e intereses ordinarios pagaderas por el Estado, ya sea en las fechas programadas para su pago o cuando éstas venzan en forma anticipada, de conformidad con los términos y condiciones del o de los Créditos Garantizados, sin incluir </w:t>
      </w:r>
      <w:r w:rsidRPr="00C52652">
        <w:t xml:space="preserve">importes por concepto de: </w:t>
      </w:r>
      <w:r w:rsidRPr="005C4135">
        <w:rPr>
          <w:i/>
          <w:iCs/>
        </w:rPr>
        <w:t>(i)</w:t>
      </w:r>
      <w:r w:rsidRPr="00C52652">
        <w:t xml:space="preserve"> pagos anticipados voluntarios, ni primas y/o comisiones y/o penalizaciones que deriven de éstos; </w:t>
      </w:r>
      <w:r w:rsidRPr="005C4135">
        <w:rPr>
          <w:i/>
          <w:iCs/>
        </w:rPr>
        <w:t>(</w:t>
      </w:r>
      <w:proofErr w:type="spellStart"/>
      <w:r w:rsidRPr="005C4135">
        <w:rPr>
          <w:i/>
          <w:iCs/>
        </w:rPr>
        <w:t>ii</w:t>
      </w:r>
      <w:proofErr w:type="spellEnd"/>
      <w:r w:rsidRPr="005C4135">
        <w:rPr>
          <w:i/>
          <w:iCs/>
        </w:rPr>
        <w:t>)</w:t>
      </w:r>
      <w:r w:rsidRPr="00C52652">
        <w:t xml:space="preserve"> comisiones; </w:t>
      </w:r>
      <w:r w:rsidRPr="005C4135">
        <w:rPr>
          <w:i/>
          <w:iCs/>
        </w:rPr>
        <w:t>(</w:t>
      </w:r>
      <w:proofErr w:type="spellStart"/>
      <w:r w:rsidRPr="005C4135">
        <w:rPr>
          <w:i/>
          <w:iCs/>
        </w:rPr>
        <w:t>iii</w:t>
      </w:r>
      <w:proofErr w:type="spellEnd"/>
      <w:r w:rsidRPr="005C4135">
        <w:rPr>
          <w:i/>
          <w:iCs/>
        </w:rPr>
        <w:t>)</w:t>
      </w:r>
      <w:r w:rsidRPr="00C52652">
        <w:t xml:space="preserve"> intereses moratorios; </w:t>
      </w:r>
      <w:r w:rsidRPr="005C4135">
        <w:rPr>
          <w:i/>
          <w:iCs/>
        </w:rPr>
        <w:t>(</w:t>
      </w:r>
      <w:proofErr w:type="spellStart"/>
      <w:r w:rsidRPr="005C4135">
        <w:rPr>
          <w:i/>
          <w:iCs/>
        </w:rPr>
        <w:t>iv</w:t>
      </w:r>
      <w:proofErr w:type="spellEnd"/>
      <w:r w:rsidRPr="005C4135">
        <w:rPr>
          <w:i/>
          <w:iCs/>
        </w:rPr>
        <w:t>)</w:t>
      </w:r>
      <w:r w:rsidRPr="00C52652">
        <w:t xml:space="preserve"> retenciones de impuestos, o </w:t>
      </w:r>
      <w:r w:rsidRPr="005C4135">
        <w:rPr>
          <w:i/>
          <w:iCs/>
        </w:rPr>
        <w:t>(v)</w:t>
      </w:r>
      <w:r w:rsidRPr="00C52652">
        <w:t xml:space="preserve"> cualesquiera otras cantidades distintas a las </w:t>
      </w:r>
      <w:r w:rsidRPr="005C4135">
        <w:rPr>
          <w:rFonts w:eastAsia="Arial" w:cs="Arial"/>
        </w:rPr>
        <w:t>sumas de principal e intereses ordinarios pagaderas por el Estado</w:t>
      </w:r>
      <w:r w:rsidRPr="00C52652">
        <w:t>, que pudieran estar incluidas en los contratos respectivos</w:t>
      </w:r>
      <w:r w:rsidRPr="005C4135">
        <w:rPr>
          <w:rFonts w:eastAsia="Arial" w:cs="Arial"/>
        </w:rPr>
        <w:t>.</w:t>
      </w:r>
    </w:p>
    <w:p w14:paraId="5968AA96" w14:textId="77777777" w:rsidR="005C4135" w:rsidRPr="005C4135" w:rsidRDefault="005C4135" w:rsidP="005C4135">
      <w:pPr>
        <w:pStyle w:val="ListParagraph"/>
        <w:rPr>
          <w:rFonts w:eastAsia="Arial"/>
          <w:color w:val="000000"/>
          <w:spacing w:val="-1"/>
        </w:rPr>
      </w:pPr>
    </w:p>
    <w:p w14:paraId="07FF9B1B" w14:textId="72449FD0" w:rsidR="00C52652"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Monto de </w:t>
      </w:r>
      <w:r w:rsidR="005C4135">
        <w:rPr>
          <w:rFonts w:eastAsia="Arial"/>
          <w:color w:val="000000"/>
          <w:spacing w:val="-1"/>
          <w:u w:val="single"/>
        </w:rPr>
        <w:t>G</w:t>
      </w:r>
      <w:r w:rsidRPr="005C4135">
        <w:rPr>
          <w:rFonts w:eastAsia="Arial"/>
          <w:color w:val="000000"/>
          <w:spacing w:val="-1"/>
          <w:u w:val="single"/>
        </w:rPr>
        <w:t>arantía solicitado</w:t>
      </w:r>
      <w:r w:rsidRPr="005C4135">
        <w:rPr>
          <w:rFonts w:eastAsia="Arial"/>
          <w:color w:val="000000"/>
          <w:spacing w:val="-1"/>
        </w:rPr>
        <w:t xml:space="preserve">: </w:t>
      </w:r>
      <w:r w:rsidR="00DF0901">
        <w:rPr>
          <w:rFonts w:eastAsia="Arial"/>
          <w:color w:val="000000"/>
          <w:spacing w:val="-1"/>
        </w:rPr>
        <w:t xml:space="preserve">hasta </w:t>
      </w:r>
      <w:r w:rsidRPr="005C4135">
        <w:rPr>
          <w:rFonts w:eastAsia="Arial"/>
          <w:color w:val="000000"/>
          <w:spacing w:val="-1"/>
        </w:rPr>
        <w:t xml:space="preserve">por el 15% (quince por ciento) del Monto Total de Financiamiento, equivalente a la cantidad de </w:t>
      </w:r>
      <w:r w:rsidRPr="00C52652">
        <w:t>$1,972’785,376.28</w:t>
      </w:r>
      <w:r w:rsidRPr="005C4135">
        <w:rPr>
          <w:rFonts w:eastAsia="Arial"/>
          <w:color w:val="000000"/>
          <w:spacing w:val="-1"/>
        </w:rPr>
        <w:t xml:space="preserve"> </w:t>
      </w:r>
      <w:r w:rsidRPr="00C52652">
        <w:t>(</w:t>
      </w:r>
      <w:r w:rsidRPr="005C4135">
        <w:rPr>
          <w:rFonts w:eastAsia="Arial"/>
          <w:color w:val="000000"/>
          <w:spacing w:val="-1"/>
        </w:rPr>
        <w:t xml:space="preserve">un mil novecientos setenta y dos millones setecientos ochenta y cinco mil trescientos setenta y seis pesos 28/100 </w:t>
      </w:r>
      <w:r w:rsidRPr="00C52652">
        <w:t>M.N.)</w:t>
      </w:r>
      <w:r w:rsidRPr="005C4135">
        <w:rPr>
          <w:rFonts w:eastAsia="Arial"/>
          <w:color w:val="000000"/>
          <w:spacing w:val="-1"/>
        </w:rPr>
        <w:t xml:space="preserve">. Lo anterior en el entendido que: </w:t>
      </w:r>
      <w:r w:rsidRPr="005C4135">
        <w:rPr>
          <w:rFonts w:eastAsia="Arial"/>
          <w:i/>
          <w:iCs/>
          <w:color w:val="000000"/>
          <w:spacing w:val="-1"/>
        </w:rPr>
        <w:t>(i)</w:t>
      </w:r>
      <w:r w:rsidRPr="005C4135">
        <w:rPr>
          <w:rFonts w:eastAsia="Arial"/>
          <w:color w:val="000000"/>
          <w:spacing w:val="-1"/>
        </w:rPr>
        <w:t xml:space="preserve"> se podrán celebrar tantos </w:t>
      </w:r>
      <w:r w:rsidR="005C4135">
        <w:rPr>
          <w:rFonts w:eastAsia="Arial"/>
          <w:color w:val="000000"/>
          <w:spacing w:val="-1"/>
        </w:rPr>
        <w:t>C</w:t>
      </w:r>
      <w:r w:rsidRPr="005C4135">
        <w:rPr>
          <w:rFonts w:eastAsia="Arial"/>
          <w:color w:val="000000"/>
          <w:spacing w:val="-1"/>
        </w:rPr>
        <w:t xml:space="preserve">ontratos de </w:t>
      </w:r>
      <w:r w:rsidR="005C4135">
        <w:rPr>
          <w:rFonts w:eastAsia="Arial"/>
          <w:color w:val="000000"/>
          <w:spacing w:val="-1"/>
        </w:rPr>
        <w:t>G</w:t>
      </w:r>
      <w:r w:rsidRPr="005C4135">
        <w:rPr>
          <w:rFonts w:eastAsia="Arial"/>
          <w:color w:val="000000"/>
          <w:spacing w:val="-1"/>
        </w:rPr>
        <w:t xml:space="preserve">arantía como se requieran conforme al resultado de la licitación del financiamiento, y </w:t>
      </w:r>
      <w:r w:rsidRPr="005C4135">
        <w:rPr>
          <w:rFonts w:eastAsia="Arial"/>
          <w:i/>
          <w:iCs/>
          <w:color w:val="000000"/>
          <w:spacing w:val="-1"/>
        </w:rPr>
        <w:t>(</w:t>
      </w:r>
      <w:proofErr w:type="spellStart"/>
      <w:r w:rsidRPr="005C4135">
        <w:rPr>
          <w:rFonts w:eastAsia="Arial"/>
          <w:i/>
          <w:iCs/>
          <w:color w:val="000000"/>
          <w:spacing w:val="-1"/>
        </w:rPr>
        <w:t>ii</w:t>
      </w:r>
      <w:proofErr w:type="spellEnd"/>
      <w:r w:rsidRPr="005C4135">
        <w:rPr>
          <w:rFonts w:eastAsia="Arial"/>
          <w:i/>
          <w:iCs/>
          <w:color w:val="000000"/>
          <w:spacing w:val="-1"/>
        </w:rPr>
        <w:t>)</w:t>
      </w:r>
      <w:r w:rsidRPr="005C4135">
        <w:rPr>
          <w:rFonts w:eastAsia="Arial"/>
          <w:color w:val="000000"/>
          <w:spacing w:val="-1"/>
        </w:rPr>
        <w:t xml:space="preserve"> si las </w:t>
      </w:r>
      <w:r w:rsidR="005C4135">
        <w:rPr>
          <w:rFonts w:eastAsia="Arial"/>
          <w:color w:val="000000"/>
          <w:spacing w:val="-1"/>
        </w:rPr>
        <w:t>O</w:t>
      </w:r>
      <w:r w:rsidRPr="005C4135">
        <w:rPr>
          <w:rFonts w:eastAsia="Arial"/>
          <w:color w:val="000000"/>
          <w:spacing w:val="-1"/>
        </w:rPr>
        <w:t xml:space="preserve">fertas de </w:t>
      </w:r>
      <w:r w:rsidR="005C4135">
        <w:rPr>
          <w:rFonts w:eastAsia="Arial"/>
          <w:color w:val="000000"/>
          <w:spacing w:val="-1"/>
        </w:rPr>
        <w:t>C</w:t>
      </w:r>
      <w:r w:rsidRPr="005C4135">
        <w:rPr>
          <w:rFonts w:eastAsia="Arial"/>
          <w:color w:val="000000"/>
          <w:spacing w:val="-1"/>
        </w:rPr>
        <w:t xml:space="preserve">rédito </w:t>
      </w:r>
      <w:r w:rsidR="005C4135">
        <w:rPr>
          <w:rFonts w:eastAsia="Arial"/>
          <w:color w:val="000000"/>
          <w:spacing w:val="-1"/>
        </w:rPr>
        <w:t>G</w:t>
      </w:r>
      <w:r w:rsidRPr="005C4135">
        <w:rPr>
          <w:rFonts w:eastAsia="Arial"/>
          <w:color w:val="000000"/>
          <w:spacing w:val="-1"/>
        </w:rPr>
        <w:t xml:space="preserve">anadoras del </w:t>
      </w:r>
      <w:r w:rsidR="005C4135">
        <w:rPr>
          <w:rFonts w:eastAsia="Arial"/>
          <w:color w:val="000000"/>
          <w:spacing w:val="-1"/>
        </w:rPr>
        <w:t>F</w:t>
      </w:r>
      <w:r w:rsidRPr="005C4135">
        <w:rPr>
          <w:rFonts w:eastAsia="Arial"/>
          <w:color w:val="000000"/>
          <w:spacing w:val="-1"/>
        </w:rPr>
        <w:t xml:space="preserve">inanciamiento hubieren </w:t>
      </w:r>
      <w:r w:rsidR="005C4135">
        <w:rPr>
          <w:rFonts w:eastAsia="Arial"/>
          <w:color w:val="000000"/>
          <w:spacing w:val="-1"/>
        </w:rPr>
        <w:t>sido Ofertas de Crédito sin Garantía</w:t>
      </w:r>
      <w:r w:rsidRPr="005C4135">
        <w:rPr>
          <w:rFonts w:eastAsia="Arial"/>
          <w:color w:val="000000"/>
          <w:spacing w:val="-1"/>
        </w:rPr>
        <w:t xml:space="preserve">, se desechará, en su caso, la </w:t>
      </w:r>
      <w:r w:rsidR="005C4135">
        <w:rPr>
          <w:rFonts w:eastAsia="Arial"/>
          <w:color w:val="000000"/>
          <w:spacing w:val="-1"/>
        </w:rPr>
        <w:t>O</w:t>
      </w:r>
      <w:r w:rsidRPr="005C4135">
        <w:rPr>
          <w:rFonts w:eastAsia="Arial"/>
          <w:color w:val="000000"/>
          <w:spacing w:val="-1"/>
        </w:rPr>
        <w:t xml:space="preserve">ferta de </w:t>
      </w:r>
      <w:r w:rsidR="005C4135">
        <w:rPr>
          <w:rFonts w:eastAsia="Arial"/>
          <w:color w:val="000000"/>
          <w:spacing w:val="-1"/>
        </w:rPr>
        <w:t>G</w:t>
      </w:r>
      <w:r w:rsidRPr="005C4135">
        <w:rPr>
          <w:rFonts w:eastAsia="Arial"/>
          <w:color w:val="000000"/>
          <w:spacing w:val="-1"/>
        </w:rPr>
        <w:t xml:space="preserve">arantía </w:t>
      </w:r>
      <w:r w:rsidR="005C4135">
        <w:rPr>
          <w:rFonts w:eastAsia="Arial"/>
          <w:color w:val="000000"/>
          <w:spacing w:val="-1"/>
        </w:rPr>
        <w:t>C</w:t>
      </w:r>
      <w:r w:rsidRPr="005C4135">
        <w:rPr>
          <w:rFonts w:eastAsia="Arial"/>
          <w:color w:val="000000"/>
          <w:spacing w:val="-1"/>
        </w:rPr>
        <w:t>alificada.</w:t>
      </w:r>
    </w:p>
    <w:p w14:paraId="3794F62C" w14:textId="77777777" w:rsidR="005C4135" w:rsidRPr="005C4135" w:rsidRDefault="005C4135" w:rsidP="005C4135">
      <w:pPr>
        <w:pStyle w:val="ListParagraph"/>
        <w:rPr>
          <w:rFonts w:eastAsia="Arial"/>
          <w:color w:val="000000"/>
          <w:spacing w:val="-1"/>
        </w:rPr>
      </w:pPr>
    </w:p>
    <w:p w14:paraId="0E9598F8" w14:textId="7FDA5533" w:rsidR="00C52652"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Plazo de la </w:t>
      </w:r>
      <w:r w:rsidR="00C001B4">
        <w:rPr>
          <w:rFonts w:eastAsia="Arial"/>
          <w:color w:val="000000"/>
          <w:spacing w:val="-1"/>
          <w:u w:val="single"/>
        </w:rPr>
        <w:t>G</w:t>
      </w:r>
      <w:r w:rsidRPr="005C4135">
        <w:rPr>
          <w:rFonts w:eastAsia="Arial"/>
          <w:color w:val="000000"/>
          <w:spacing w:val="-1"/>
          <w:u w:val="single"/>
        </w:rPr>
        <w:t>arantía:</w:t>
      </w:r>
      <w:r w:rsidRPr="005C4135">
        <w:rPr>
          <w:rFonts w:eastAsia="Arial"/>
          <w:color w:val="000000"/>
          <w:spacing w:val="-1"/>
        </w:rPr>
        <w:t xml:space="preserve"> 300 (trescientos) meses, equivalente a 9,125 (nueve mil ciento veinticinco) días, contados a partir de la primera disposición del Crédito Garantizado.</w:t>
      </w:r>
    </w:p>
    <w:p w14:paraId="4D5E4ED5" w14:textId="77777777" w:rsidR="005C4135" w:rsidRPr="005C4135" w:rsidRDefault="005C4135" w:rsidP="005C4135">
      <w:pPr>
        <w:pStyle w:val="ListParagraph"/>
        <w:rPr>
          <w:rFonts w:eastAsia="Arial"/>
          <w:color w:val="000000"/>
          <w:spacing w:val="-1"/>
        </w:rPr>
      </w:pPr>
    </w:p>
    <w:p w14:paraId="335DA9CF" w14:textId="7FBD45E0" w:rsidR="00C52652"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Periodo de </w:t>
      </w:r>
      <w:r w:rsidR="00FA22D0">
        <w:rPr>
          <w:rFonts w:eastAsia="Arial"/>
          <w:color w:val="000000"/>
          <w:spacing w:val="-1"/>
          <w:u w:val="single"/>
        </w:rPr>
        <w:t>d</w:t>
      </w:r>
      <w:r w:rsidRPr="005C4135">
        <w:rPr>
          <w:rFonts w:eastAsia="Arial"/>
          <w:color w:val="000000"/>
          <w:spacing w:val="-1"/>
          <w:u w:val="single"/>
        </w:rPr>
        <w:t xml:space="preserve">isposición de la </w:t>
      </w:r>
      <w:r w:rsidR="00C001B4">
        <w:rPr>
          <w:rFonts w:eastAsia="Arial"/>
          <w:color w:val="000000"/>
          <w:spacing w:val="-1"/>
          <w:u w:val="single"/>
        </w:rPr>
        <w:t>G</w:t>
      </w:r>
      <w:r w:rsidRPr="005C4135">
        <w:rPr>
          <w:rFonts w:eastAsia="Arial"/>
          <w:color w:val="000000"/>
          <w:spacing w:val="-1"/>
          <w:u w:val="single"/>
        </w:rPr>
        <w:t>arantía</w:t>
      </w:r>
      <w:r w:rsidRPr="005C4135">
        <w:rPr>
          <w:rFonts w:eastAsia="Arial"/>
          <w:color w:val="000000"/>
          <w:spacing w:val="-1"/>
        </w:rPr>
        <w:t xml:space="preserve">: 240 (doscientos cuarenta) meses, equivalentes a 7,300 (siete mil trescientos) días, contados a partir de la primera disposición del Crédito Garantizado, que corresponde a la vigencia del Crédito Garantizado, en el entendido que, durante este </w:t>
      </w:r>
      <w:r w:rsidRPr="005C4135">
        <w:rPr>
          <w:rFonts w:eastAsia="Arial"/>
          <w:color w:val="000000"/>
          <w:spacing w:val="-1"/>
        </w:rPr>
        <w:lastRenderedPageBreak/>
        <w:t>periodo el servicio de la garantía será subordinado al servicio del Crédito Garantizado y, en su caso, al pago de los instrumentos derivados de intercambio de tasas.</w:t>
      </w:r>
    </w:p>
    <w:p w14:paraId="1AB18A49" w14:textId="77777777" w:rsidR="005C4135" w:rsidRPr="005C4135" w:rsidRDefault="005C4135" w:rsidP="005C4135">
      <w:pPr>
        <w:pStyle w:val="ListParagraph"/>
        <w:rPr>
          <w:rFonts w:eastAsia="Arial"/>
          <w:color w:val="000000"/>
          <w:spacing w:val="-1"/>
        </w:rPr>
      </w:pPr>
    </w:p>
    <w:p w14:paraId="0F753927" w14:textId="673F782A" w:rsidR="00C52652"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Plazo de </w:t>
      </w:r>
      <w:r w:rsidR="002147CC">
        <w:rPr>
          <w:rFonts w:eastAsia="Arial"/>
          <w:color w:val="000000"/>
          <w:spacing w:val="-1"/>
          <w:u w:val="single"/>
        </w:rPr>
        <w:t>a</w:t>
      </w:r>
      <w:r w:rsidRPr="005C4135">
        <w:rPr>
          <w:rFonts w:eastAsia="Arial"/>
          <w:color w:val="000000"/>
          <w:spacing w:val="-1"/>
          <w:u w:val="single"/>
        </w:rPr>
        <w:t xml:space="preserve">mortización de la </w:t>
      </w:r>
      <w:r w:rsidR="00C001B4">
        <w:rPr>
          <w:rFonts w:eastAsia="Arial"/>
          <w:color w:val="000000"/>
          <w:spacing w:val="-1"/>
          <w:u w:val="single"/>
        </w:rPr>
        <w:t>G</w:t>
      </w:r>
      <w:r w:rsidRPr="005C4135">
        <w:rPr>
          <w:rFonts w:eastAsia="Arial"/>
          <w:color w:val="000000"/>
          <w:spacing w:val="-1"/>
          <w:u w:val="single"/>
        </w:rPr>
        <w:t>arantía</w:t>
      </w:r>
      <w:r w:rsidRPr="005C4135">
        <w:rPr>
          <w:rFonts w:eastAsia="Arial"/>
          <w:color w:val="000000"/>
          <w:spacing w:val="-1"/>
        </w:rPr>
        <w:t>: 60 (sesenta) meses, equivalentes a 1,82</w:t>
      </w:r>
      <w:r w:rsidR="008C656A">
        <w:rPr>
          <w:rFonts w:eastAsia="Arial"/>
          <w:color w:val="000000"/>
          <w:spacing w:val="-1"/>
        </w:rPr>
        <w:t>5</w:t>
      </w:r>
      <w:r w:rsidRPr="005C4135">
        <w:rPr>
          <w:rFonts w:eastAsia="Arial"/>
          <w:color w:val="000000"/>
          <w:spacing w:val="-1"/>
        </w:rPr>
        <w:t xml:space="preserve"> (un mil ochocientos </w:t>
      </w:r>
      <w:r w:rsidR="008C656A" w:rsidRPr="005C4135">
        <w:rPr>
          <w:rFonts w:eastAsia="Arial"/>
          <w:color w:val="000000"/>
          <w:spacing w:val="-1"/>
        </w:rPr>
        <w:t>veintic</w:t>
      </w:r>
      <w:r w:rsidR="008C656A">
        <w:rPr>
          <w:rFonts w:eastAsia="Arial"/>
          <w:color w:val="000000"/>
          <w:spacing w:val="-1"/>
        </w:rPr>
        <w:t>inco</w:t>
      </w:r>
      <w:r w:rsidRPr="005C4135">
        <w:rPr>
          <w:rFonts w:eastAsia="Arial"/>
          <w:color w:val="000000"/>
          <w:spacing w:val="-1"/>
        </w:rPr>
        <w:t xml:space="preserve">) días, contados a partir del día siguiente al último día del periodo de disposición de la </w:t>
      </w:r>
      <w:r w:rsidR="00C4174B">
        <w:rPr>
          <w:rFonts w:eastAsia="Arial"/>
          <w:color w:val="000000"/>
          <w:spacing w:val="-1"/>
        </w:rPr>
        <w:t>G</w:t>
      </w:r>
      <w:r w:rsidRPr="005C4135">
        <w:rPr>
          <w:rFonts w:eastAsia="Arial"/>
          <w:color w:val="000000"/>
          <w:spacing w:val="-1"/>
        </w:rPr>
        <w:t>arantía, en el entendido que, durante este periodo el servicio de la garantía será a prorrata con el servicio del Crédito Garantizado y, en su caso, con el pago de los instrumentos derivados de intercambio de tasas.</w:t>
      </w:r>
    </w:p>
    <w:p w14:paraId="7CC5E03B" w14:textId="77777777" w:rsidR="005C4135" w:rsidRPr="005C4135" w:rsidRDefault="005C4135" w:rsidP="005C4135">
      <w:pPr>
        <w:pStyle w:val="ListParagraph"/>
        <w:rPr>
          <w:rFonts w:eastAsia="Arial"/>
          <w:color w:val="000000"/>
          <w:spacing w:val="-1"/>
        </w:rPr>
      </w:pPr>
    </w:p>
    <w:p w14:paraId="6601D2DA" w14:textId="08F1C39F" w:rsidR="00C52652" w:rsidRDefault="00C52652"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Perfil de </w:t>
      </w:r>
      <w:r w:rsidR="002147CC">
        <w:rPr>
          <w:rFonts w:eastAsia="Arial"/>
          <w:color w:val="000000"/>
          <w:spacing w:val="-1"/>
          <w:u w:val="single"/>
        </w:rPr>
        <w:t>a</w:t>
      </w:r>
      <w:r w:rsidRPr="005C4135">
        <w:rPr>
          <w:rFonts w:eastAsia="Arial"/>
          <w:color w:val="000000"/>
          <w:spacing w:val="-1"/>
          <w:u w:val="single"/>
        </w:rPr>
        <w:t>mortizaciones:</w:t>
      </w:r>
      <w:r w:rsidRPr="005C4135">
        <w:rPr>
          <w:rFonts w:eastAsia="Arial"/>
          <w:color w:val="000000"/>
          <w:spacing w:val="-1"/>
        </w:rPr>
        <w:t xml:space="preserve"> durante el </w:t>
      </w:r>
      <w:r w:rsidR="005C4135">
        <w:rPr>
          <w:rFonts w:eastAsia="Arial"/>
          <w:color w:val="000000"/>
          <w:spacing w:val="-1"/>
        </w:rPr>
        <w:t>P</w:t>
      </w:r>
      <w:r w:rsidRPr="005C4135">
        <w:rPr>
          <w:rFonts w:eastAsia="Arial"/>
          <w:color w:val="000000"/>
          <w:spacing w:val="-1"/>
        </w:rPr>
        <w:t xml:space="preserve">eriodo de </w:t>
      </w:r>
      <w:r w:rsidR="005C4135">
        <w:rPr>
          <w:rFonts w:eastAsia="Arial"/>
          <w:color w:val="000000"/>
          <w:spacing w:val="-1"/>
        </w:rPr>
        <w:t>D</w:t>
      </w:r>
      <w:r w:rsidRPr="005C4135">
        <w:rPr>
          <w:rFonts w:eastAsia="Arial"/>
          <w:color w:val="000000"/>
          <w:spacing w:val="-1"/>
        </w:rPr>
        <w:t xml:space="preserve">isposición de la </w:t>
      </w:r>
      <w:r w:rsidR="005C4135">
        <w:rPr>
          <w:rFonts w:eastAsia="Arial"/>
          <w:color w:val="000000"/>
          <w:spacing w:val="-1"/>
        </w:rPr>
        <w:t>G</w:t>
      </w:r>
      <w:r w:rsidRPr="005C4135">
        <w:rPr>
          <w:rFonts w:eastAsia="Arial"/>
          <w:color w:val="000000"/>
          <w:spacing w:val="-1"/>
        </w:rPr>
        <w:t xml:space="preserve">arantía, en cada fecha de pago, hasta donde basten o alcancen los recursos disponibles en la cuenta del Fideicomiso Maestro que corresponda, de conformidad con la prelación prevista en el mismo; y durante el </w:t>
      </w:r>
      <w:r w:rsidR="005C4135">
        <w:rPr>
          <w:rFonts w:eastAsia="Arial"/>
          <w:color w:val="000000"/>
          <w:spacing w:val="-1"/>
        </w:rPr>
        <w:t>P</w:t>
      </w:r>
      <w:r w:rsidRPr="005C4135">
        <w:rPr>
          <w:rFonts w:eastAsia="Arial"/>
          <w:color w:val="000000"/>
          <w:spacing w:val="-1"/>
        </w:rPr>
        <w:t xml:space="preserve">eriodo de </w:t>
      </w:r>
      <w:r w:rsidR="005C4135">
        <w:rPr>
          <w:rFonts w:eastAsia="Arial"/>
          <w:color w:val="000000"/>
          <w:spacing w:val="-1"/>
        </w:rPr>
        <w:t>A</w:t>
      </w:r>
      <w:r w:rsidRPr="005C4135">
        <w:rPr>
          <w:rFonts w:eastAsia="Arial"/>
          <w:color w:val="000000"/>
          <w:spacing w:val="-1"/>
        </w:rPr>
        <w:t xml:space="preserve">mortización de la </w:t>
      </w:r>
      <w:r w:rsidR="005C4135">
        <w:rPr>
          <w:rFonts w:eastAsia="Arial"/>
          <w:color w:val="000000"/>
          <w:spacing w:val="-1"/>
        </w:rPr>
        <w:t>G</w:t>
      </w:r>
      <w:r w:rsidRPr="005C4135">
        <w:rPr>
          <w:rFonts w:eastAsia="Arial"/>
          <w:color w:val="000000"/>
          <w:spacing w:val="-1"/>
        </w:rPr>
        <w:t>arantía, mediante pagos mensuales, iguales y consecutivos de capital.</w:t>
      </w:r>
    </w:p>
    <w:p w14:paraId="7DDF82FE" w14:textId="77777777" w:rsidR="004E41C1" w:rsidRPr="004E41C1" w:rsidRDefault="004E41C1" w:rsidP="004E41C1">
      <w:pPr>
        <w:pStyle w:val="ListParagraph"/>
        <w:rPr>
          <w:rFonts w:eastAsia="Arial"/>
          <w:color w:val="000000"/>
          <w:spacing w:val="-1"/>
        </w:rPr>
      </w:pPr>
    </w:p>
    <w:p w14:paraId="5F92DB77" w14:textId="615BDB2C"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 xml:space="preserve">Periodo de </w:t>
      </w:r>
      <w:r w:rsidR="00111B9B" w:rsidRPr="004E41C1">
        <w:rPr>
          <w:rFonts w:eastAsia="Arial"/>
          <w:color w:val="000000"/>
          <w:spacing w:val="-1"/>
          <w:u w:val="single"/>
        </w:rPr>
        <w:t>g</w:t>
      </w:r>
      <w:r w:rsidRPr="004E41C1">
        <w:rPr>
          <w:rFonts w:eastAsia="Arial"/>
          <w:color w:val="000000"/>
          <w:spacing w:val="-1"/>
          <w:u w:val="single"/>
        </w:rPr>
        <w:t>racia:</w:t>
      </w:r>
      <w:r w:rsidRPr="004E41C1">
        <w:rPr>
          <w:rFonts w:eastAsia="Arial"/>
          <w:color w:val="000000"/>
          <w:spacing w:val="-1"/>
        </w:rPr>
        <w:t xml:space="preserve"> sin periodo de gracia. </w:t>
      </w:r>
    </w:p>
    <w:p w14:paraId="7B54C160" w14:textId="77777777" w:rsidR="004E41C1" w:rsidRPr="004E41C1" w:rsidRDefault="004E41C1" w:rsidP="004E41C1">
      <w:pPr>
        <w:pStyle w:val="ListParagraph"/>
        <w:rPr>
          <w:rFonts w:eastAsia="Arial"/>
          <w:color w:val="000000"/>
          <w:spacing w:val="-1"/>
        </w:rPr>
      </w:pPr>
    </w:p>
    <w:p w14:paraId="629E56FF" w14:textId="3B57108C"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 xml:space="preserve">Contraprestación </w:t>
      </w:r>
      <w:r w:rsidR="00782DD0">
        <w:rPr>
          <w:rFonts w:eastAsia="Arial"/>
          <w:color w:val="000000"/>
          <w:spacing w:val="-1"/>
          <w:u w:val="single"/>
        </w:rPr>
        <w:t>M</w:t>
      </w:r>
      <w:r w:rsidRPr="004E41C1">
        <w:rPr>
          <w:rFonts w:eastAsia="Arial"/>
          <w:color w:val="000000"/>
          <w:spacing w:val="-1"/>
          <w:u w:val="single"/>
        </w:rPr>
        <w:t>ensual</w:t>
      </w:r>
      <w:r w:rsidR="00782DD0">
        <w:rPr>
          <w:rFonts w:eastAsia="Arial"/>
          <w:color w:val="000000"/>
          <w:spacing w:val="-1"/>
          <w:u w:val="single"/>
        </w:rPr>
        <w:t xml:space="preserve"> de la Garantía</w:t>
      </w:r>
      <w:r w:rsidRPr="004E41C1">
        <w:rPr>
          <w:rFonts w:eastAsia="Arial"/>
          <w:color w:val="000000"/>
          <w:spacing w:val="-1"/>
          <w:u w:val="single"/>
        </w:rPr>
        <w:t>:</w:t>
      </w:r>
      <w:r w:rsidRPr="004E41C1">
        <w:rPr>
          <w:rFonts w:eastAsia="Arial"/>
          <w:color w:val="000000"/>
          <w:spacing w:val="-1"/>
        </w:rPr>
        <w:t xml:space="preserve"> el </w:t>
      </w:r>
      <w:r w:rsidR="005C4135" w:rsidRPr="004E41C1">
        <w:rPr>
          <w:rFonts w:eastAsia="Arial"/>
          <w:color w:val="000000"/>
          <w:spacing w:val="-1"/>
        </w:rPr>
        <w:t>G</w:t>
      </w:r>
      <w:r w:rsidRPr="004E41C1">
        <w:rPr>
          <w:rFonts w:eastAsia="Arial"/>
          <w:color w:val="000000"/>
          <w:spacing w:val="-1"/>
        </w:rPr>
        <w:t xml:space="preserve">arante tendrá derecho al pago de </w:t>
      </w:r>
      <w:r w:rsidR="005C4135" w:rsidRPr="004E41C1">
        <w:rPr>
          <w:rFonts w:eastAsia="Arial"/>
          <w:color w:val="000000"/>
          <w:spacing w:val="-1"/>
        </w:rPr>
        <w:t>la C</w:t>
      </w:r>
      <w:r w:rsidRPr="004E41C1">
        <w:rPr>
          <w:rFonts w:eastAsia="Arial"/>
          <w:color w:val="000000"/>
          <w:spacing w:val="-1"/>
        </w:rPr>
        <w:t xml:space="preserve">ontraprestación </w:t>
      </w:r>
      <w:r w:rsidR="005C4135" w:rsidRPr="004E41C1">
        <w:rPr>
          <w:rFonts w:eastAsia="Arial"/>
          <w:color w:val="000000"/>
          <w:spacing w:val="-1"/>
        </w:rPr>
        <w:t>M</w:t>
      </w:r>
      <w:r w:rsidRPr="004E41C1">
        <w:rPr>
          <w:rFonts w:eastAsia="Arial"/>
          <w:color w:val="000000"/>
          <w:spacing w:val="-1"/>
        </w:rPr>
        <w:t xml:space="preserve">ensual de la </w:t>
      </w:r>
      <w:r w:rsidR="005C4135" w:rsidRPr="004E41C1">
        <w:rPr>
          <w:rFonts w:eastAsia="Arial"/>
          <w:color w:val="000000"/>
          <w:spacing w:val="-1"/>
        </w:rPr>
        <w:t>G</w:t>
      </w:r>
      <w:r w:rsidRPr="004E41C1">
        <w:rPr>
          <w:rFonts w:eastAsia="Arial"/>
          <w:color w:val="000000"/>
          <w:spacing w:val="-1"/>
        </w:rPr>
        <w:t>arantía, la cual tendrá preferencia en el pago respecto del servicio del Crédito Garantizado, de conformidad con la prelación en el Fideicomiso Maestro.</w:t>
      </w:r>
    </w:p>
    <w:p w14:paraId="7ABB9C95" w14:textId="77777777" w:rsidR="004E41C1" w:rsidRPr="004E41C1" w:rsidRDefault="004E41C1" w:rsidP="004E41C1">
      <w:pPr>
        <w:pStyle w:val="ListParagraph"/>
        <w:rPr>
          <w:rFonts w:eastAsia="Arial"/>
          <w:color w:val="000000"/>
          <w:spacing w:val="-1"/>
        </w:rPr>
      </w:pPr>
    </w:p>
    <w:p w14:paraId="11709240" w14:textId="38B695E7"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Periodo para el cumplimiento de condiciones suspensivas:</w:t>
      </w:r>
      <w:r w:rsidRPr="004E41C1">
        <w:rPr>
          <w:rFonts w:eastAsia="Arial"/>
          <w:color w:val="000000"/>
          <w:spacing w:val="-1"/>
        </w:rPr>
        <w:t xml:space="preserve"> hasta 60 (sesenta) días naturales, contados a partir de la firma del contrato de garantía, el cual podrá prorrogarse por un periodo igual, a solicitud del Estado.</w:t>
      </w:r>
    </w:p>
    <w:p w14:paraId="027FDDE8" w14:textId="77777777" w:rsidR="004E41C1" w:rsidRPr="004E41C1" w:rsidRDefault="004E41C1" w:rsidP="004E41C1">
      <w:pPr>
        <w:pStyle w:val="ListParagraph"/>
        <w:rPr>
          <w:rFonts w:eastAsia="Arial"/>
          <w:color w:val="000000"/>
          <w:spacing w:val="-1"/>
        </w:rPr>
      </w:pPr>
    </w:p>
    <w:p w14:paraId="7E08229E" w14:textId="0459DC9A"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 xml:space="preserve">Tasa de </w:t>
      </w:r>
      <w:r w:rsidR="00111B9B" w:rsidRPr="004E41C1">
        <w:rPr>
          <w:rFonts w:eastAsia="Arial"/>
          <w:color w:val="000000"/>
          <w:spacing w:val="-1"/>
          <w:u w:val="single"/>
        </w:rPr>
        <w:t>i</w:t>
      </w:r>
      <w:r w:rsidRPr="004E41C1">
        <w:rPr>
          <w:rFonts w:eastAsia="Arial"/>
          <w:color w:val="000000"/>
          <w:spacing w:val="-1"/>
          <w:u w:val="single"/>
        </w:rPr>
        <w:t xml:space="preserve">nterés en caso de ejercicio de la </w:t>
      </w:r>
      <w:r w:rsidR="00115407" w:rsidRPr="004E41C1">
        <w:rPr>
          <w:rFonts w:eastAsia="Arial"/>
          <w:color w:val="000000"/>
          <w:spacing w:val="-1"/>
          <w:u w:val="single"/>
        </w:rPr>
        <w:t>G</w:t>
      </w:r>
      <w:r w:rsidRPr="004E41C1">
        <w:rPr>
          <w:rFonts w:eastAsia="Arial"/>
          <w:color w:val="000000"/>
          <w:spacing w:val="-1"/>
          <w:u w:val="single"/>
        </w:rPr>
        <w:t>arantía:</w:t>
      </w:r>
      <w:r w:rsidRPr="004E41C1">
        <w:rPr>
          <w:rFonts w:eastAsia="Arial"/>
          <w:color w:val="000000"/>
          <w:spacing w:val="-1"/>
        </w:rPr>
        <w:t xml:space="preserve"> variable. La Tasa de Interés Ordinaria para el cómputo de los intereses será el resultado de sumar: </w:t>
      </w:r>
      <w:r w:rsidRPr="004E41C1">
        <w:rPr>
          <w:rFonts w:eastAsia="Arial"/>
          <w:i/>
          <w:iCs/>
          <w:color w:val="000000"/>
          <w:spacing w:val="-1"/>
        </w:rPr>
        <w:t>(i)</w:t>
      </w:r>
      <w:r w:rsidRPr="004E41C1">
        <w:rPr>
          <w:rFonts w:eastAsia="Arial"/>
          <w:color w:val="000000"/>
          <w:spacing w:val="-1"/>
        </w:rPr>
        <w:t xml:space="preserve"> la Tasa de Referencia, más </w:t>
      </w:r>
      <w:r w:rsidRPr="004E41C1">
        <w:rPr>
          <w:rFonts w:eastAsia="Arial"/>
          <w:i/>
          <w:iCs/>
          <w:color w:val="000000"/>
          <w:spacing w:val="-1"/>
        </w:rPr>
        <w:t>(</w:t>
      </w:r>
      <w:proofErr w:type="spellStart"/>
      <w:r w:rsidRPr="004E41C1">
        <w:rPr>
          <w:rFonts w:eastAsia="Arial"/>
          <w:i/>
          <w:iCs/>
          <w:color w:val="000000"/>
          <w:spacing w:val="-1"/>
        </w:rPr>
        <w:t>ii</w:t>
      </w:r>
      <w:proofErr w:type="spellEnd"/>
      <w:r w:rsidRPr="004E41C1">
        <w:rPr>
          <w:rFonts w:eastAsia="Arial"/>
          <w:i/>
          <w:iCs/>
          <w:color w:val="000000"/>
          <w:spacing w:val="-1"/>
        </w:rPr>
        <w:t>)</w:t>
      </w:r>
      <w:r w:rsidRPr="004E41C1">
        <w:rPr>
          <w:rFonts w:eastAsia="Arial"/>
          <w:color w:val="000000"/>
          <w:spacing w:val="-1"/>
        </w:rPr>
        <w:t xml:space="preserve"> los puntos porcentuales del </w:t>
      </w:r>
      <w:r w:rsidR="00111B9B" w:rsidRPr="004E41C1">
        <w:rPr>
          <w:rFonts w:eastAsia="Arial"/>
          <w:color w:val="000000"/>
          <w:spacing w:val="-1"/>
        </w:rPr>
        <w:t>M</w:t>
      </w:r>
      <w:r w:rsidRPr="004E41C1">
        <w:rPr>
          <w:rFonts w:eastAsia="Arial"/>
          <w:color w:val="000000"/>
          <w:spacing w:val="-1"/>
        </w:rPr>
        <w:t xml:space="preserve">argen </w:t>
      </w:r>
      <w:r w:rsidR="00111B9B" w:rsidRPr="004E41C1">
        <w:rPr>
          <w:rFonts w:eastAsia="Arial"/>
          <w:color w:val="000000"/>
          <w:spacing w:val="-1"/>
        </w:rPr>
        <w:t>A</w:t>
      </w:r>
      <w:r w:rsidRPr="004E41C1">
        <w:rPr>
          <w:rFonts w:eastAsia="Arial"/>
          <w:color w:val="000000"/>
          <w:spacing w:val="-1"/>
        </w:rPr>
        <w:t xml:space="preserve">plicable </w:t>
      </w:r>
      <w:r w:rsidR="008231CC">
        <w:rPr>
          <w:rFonts w:eastAsia="Arial"/>
          <w:color w:val="000000"/>
          <w:spacing w:val="-1"/>
        </w:rPr>
        <w:t>correspondientes a la Calificación Sombra</w:t>
      </w:r>
      <w:r w:rsidRPr="004E41C1">
        <w:rPr>
          <w:rFonts w:eastAsia="Arial"/>
          <w:color w:val="000000"/>
          <w:spacing w:val="-1"/>
        </w:rPr>
        <w:t xml:space="preserve"> o, en su caso, del Estado, que represente el mayor nivel de riesgo entre las calificaciones emitidas por al menos dos </w:t>
      </w:r>
      <w:r w:rsidR="00115407" w:rsidRPr="004E41C1">
        <w:rPr>
          <w:rFonts w:eastAsia="Arial"/>
          <w:color w:val="000000"/>
          <w:spacing w:val="-1"/>
        </w:rPr>
        <w:t>A</w:t>
      </w:r>
      <w:r w:rsidRPr="004E41C1">
        <w:rPr>
          <w:rFonts w:eastAsia="Arial"/>
          <w:color w:val="000000"/>
          <w:spacing w:val="-1"/>
        </w:rPr>
        <w:t xml:space="preserve">gencias </w:t>
      </w:r>
      <w:r w:rsidR="00115407" w:rsidRPr="004E41C1">
        <w:rPr>
          <w:rFonts w:eastAsia="Arial"/>
          <w:color w:val="000000"/>
          <w:spacing w:val="-1"/>
        </w:rPr>
        <w:t>C</w:t>
      </w:r>
      <w:r w:rsidRPr="004E41C1">
        <w:rPr>
          <w:rFonts w:eastAsia="Arial"/>
          <w:color w:val="000000"/>
          <w:spacing w:val="-1"/>
        </w:rPr>
        <w:t>alificadoras.</w:t>
      </w:r>
    </w:p>
    <w:p w14:paraId="777906EF" w14:textId="77777777" w:rsidR="004E41C1" w:rsidRPr="004E41C1" w:rsidRDefault="004E41C1" w:rsidP="004E41C1">
      <w:pPr>
        <w:pStyle w:val="ListParagraph"/>
        <w:rPr>
          <w:rFonts w:eastAsia="Arial"/>
          <w:color w:val="000000"/>
          <w:spacing w:val="-1"/>
        </w:rPr>
      </w:pPr>
    </w:p>
    <w:p w14:paraId="39DE5082" w14:textId="0E914AE8"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Tasa de Referencia:</w:t>
      </w:r>
      <w:r w:rsidRPr="004E41C1">
        <w:rPr>
          <w:rFonts w:eastAsia="Arial"/>
          <w:color w:val="000000"/>
          <w:spacing w:val="-1"/>
        </w:rPr>
        <w:t xml:space="preserve"> TIIE publicada por el Banco de México en el Diario Oficial de la Federación, el día del inicio del periodo de pago de intereses.</w:t>
      </w:r>
      <w:r w:rsidR="00A35A34">
        <w:rPr>
          <w:rFonts w:eastAsia="Arial"/>
          <w:color w:val="000000"/>
          <w:spacing w:val="-1"/>
        </w:rPr>
        <w:t xml:space="preserve"> </w:t>
      </w:r>
      <w:r w:rsidR="00A35A34" w:rsidRPr="00A35A34">
        <w:rPr>
          <w:rFonts w:eastAsia="Arial"/>
          <w:color w:val="000000"/>
          <w:spacing w:val="-1"/>
        </w:rPr>
        <w:t>En caso de que en la fecha de inicio del Periodo de Pago no se publique en el Diario Oficial de la Federación dicha Tasa de Referencia, se utilizará la tasa inmediata anterior publicada</w:t>
      </w:r>
      <w:r w:rsidR="00A35A34">
        <w:rPr>
          <w:rFonts w:eastAsia="Arial"/>
          <w:color w:val="000000"/>
          <w:spacing w:val="-1"/>
        </w:rPr>
        <w:t>.</w:t>
      </w:r>
    </w:p>
    <w:p w14:paraId="56A5B896" w14:textId="77777777" w:rsidR="004E41C1" w:rsidRPr="004E41C1" w:rsidRDefault="004E41C1" w:rsidP="004E41C1">
      <w:pPr>
        <w:pStyle w:val="ListParagraph"/>
        <w:rPr>
          <w:rFonts w:eastAsia="Arial"/>
          <w:color w:val="000000"/>
          <w:spacing w:val="-1"/>
        </w:rPr>
      </w:pPr>
    </w:p>
    <w:p w14:paraId="00B6099F" w14:textId="2D6E337E"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Periodicidad de pago de los intereses:</w:t>
      </w:r>
      <w:r w:rsidRPr="004E41C1">
        <w:rPr>
          <w:rFonts w:eastAsia="Arial"/>
          <w:color w:val="000000"/>
          <w:spacing w:val="-1"/>
        </w:rPr>
        <w:t xml:space="preserve"> mensual.</w:t>
      </w:r>
    </w:p>
    <w:p w14:paraId="3C7B36A9" w14:textId="77777777" w:rsidR="004E41C1" w:rsidRPr="004E41C1" w:rsidRDefault="004E41C1" w:rsidP="004E41C1">
      <w:pPr>
        <w:pStyle w:val="ListParagraph"/>
        <w:rPr>
          <w:rFonts w:eastAsia="Arial"/>
          <w:color w:val="000000"/>
          <w:spacing w:val="-1"/>
        </w:rPr>
      </w:pPr>
    </w:p>
    <w:p w14:paraId="2A0EB453" w14:textId="1EF989FA"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Oportunidad en la entrega de los recursos:</w:t>
      </w:r>
      <w:r w:rsidRPr="004E41C1">
        <w:rPr>
          <w:rFonts w:eastAsia="Arial"/>
          <w:color w:val="000000"/>
          <w:spacing w:val="-1"/>
        </w:rPr>
        <w:t xml:space="preserve"> dentro de los 3 (tres) </w:t>
      </w:r>
      <w:r w:rsidR="006612E1" w:rsidRPr="004E41C1">
        <w:rPr>
          <w:rFonts w:eastAsia="Arial"/>
          <w:color w:val="000000"/>
          <w:spacing w:val="-1"/>
        </w:rPr>
        <w:t>D</w:t>
      </w:r>
      <w:r w:rsidRPr="004E41C1">
        <w:rPr>
          <w:rFonts w:eastAsia="Arial"/>
          <w:color w:val="000000"/>
          <w:spacing w:val="-1"/>
        </w:rPr>
        <w:t xml:space="preserve">ías </w:t>
      </w:r>
      <w:r w:rsidR="006612E1" w:rsidRPr="004E41C1">
        <w:rPr>
          <w:rFonts w:eastAsia="Arial"/>
          <w:color w:val="000000"/>
          <w:spacing w:val="-1"/>
        </w:rPr>
        <w:t>H</w:t>
      </w:r>
      <w:r w:rsidRPr="004E41C1">
        <w:rPr>
          <w:rFonts w:eastAsia="Arial"/>
          <w:color w:val="000000"/>
          <w:spacing w:val="-1"/>
        </w:rPr>
        <w:t>ábiles siguientes a la entrega de la solicitud de desembolso por parte del fiduciario del Fideicomiso Maestro.</w:t>
      </w:r>
    </w:p>
    <w:p w14:paraId="32262234" w14:textId="77777777" w:rsidR="004E41C1" w:rsidRPr="004E41C1" w:rsidRDefault="004E41C1" w:rsidP="004E41C1">
      <w:pPr>
        <w:pStyle w:val="ListParagraph"/>
        <w:rPr>
          <w:rFonts w:eastAsia="Arial"/>
          <w:color w:val="000000"/>
          <w:spacing w:val="-1"/>
        </w:rPr>
      </w:pPr>
    </w:p>
    <w:p w14:paraId="5E96D2BD" w14:textId="37AD4A4A"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 xml:space="preserve">Fuente de Pago de la </w:t>
      </w:r>
      <w:r w:rsidR="00111B9B" w:rsidRPr="004E41C1">
        <w:rPr>
          <w:rFonts w:eastAsia="Arial"/>
          <w:color w:val="000000"/>
          <w:spacing w:val="-1"/>
          <w:u w:val="single"/>
        </w:rPr>
        <w:t>G</w:t>
      </w:r>
      <w:r w:rsidRPr="004E41C1">
        <w:rPr>
          <w:rFonts w:eastAsia="Arial"/>
          <w:color w:val="000000"/>
          <w:spacing w:val="-1"/>
          <w:u w:val="single"/>
        </w:rPr>
        <w:t>arantía:</w:t>
      </w:r>
      <w:r w:rsidRPr="004E41C1">
        <w:rPr>
          <w:rFonts w:eastAsia="Arial"/>
          <w:color w:val="000000"/>
          <w:spacing w:val="-1"/>
        </w:rPr>
        <w:t xml:space="preserve"> el </w:t>
      </w:r>
      <w:r w:rsidR="006612E1" w:rsidRPr="004E41C1">
        <w:rPr>
          <w:rFonts w:eastAsia="Arial"/>
          <w:color w:val="000000"/>
          <w:spacing w:val="-1"/>
        </w:rPr>
        <w:t>P</w:t>
      </w:r>
      <w:r w:rsidRPr="004E41C1">
        <w:rPr>
          <w:rFonts w:eastAsia="Arial"/>
          <w:color w:val="000000"/>
          <w:spacing w:val="-1"/>
        </w:rPr>
        <w:t>orcentaje de Participaciones que el Crédito Garantizado tenga como fuente de pago, con la prelación prevista en el Fideicomiso Maestro.</w:t>
      </w:r>
    </w:p>
    <w:p w14:paraId="5C629DEE" w14:textId="77777777" w:rsidR="004E41C1" w:rsidRPr="004E41C1" w:rsidRDefault="004E41C1" w:rsidP="004E41C1">
      <w:pPr>
        <w:pStyle w:val="ListParagraph"/>
        <w:rPr>
          <w:rFonts w:eastAsia="Arial"/>
          <w:color w:val="000000"/>
          <w:spacing w:val="-1"/>
        </w:rPr>
      </w:pPr>
    </w:p>
    <w:p w14:paraId="65676C40" w14:textId="26CDF9D4" w:rsidR="00C52652" w:rsidRDefault="00C52652"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Vehículo de Pago:</w:t>
      </w:r>
      <w:r w:rsidRPr="004E41C1">
        <w:rPr>
          <w:rFonts w:eastAsia="Arial"/>
          <w:color w:val="000000"/>
          <w:spacing w:val="-1"/>
        </w:rPr>
        <w:t xml:space="preserve"> El Fideicomiso Maestro.</w:t>
      </w:r>
    </w:p>
    <w:p w14:paraId="65653845" w14:textId="77777777" w:rsidR="00FA22D0" w:rsidRPr="009F235D" w:rsidRDefault="00FA22D0" w:rsidP="009F235D">
      <w:pPr>
        <w:pStyle w:val="ListParagraph"/>
        <w:rPr>
          <w:color w:val="000000"/>
          <w:spacing w:val="-1"/>
        </w:rPr>
      </w:pPr>
    </w:p>
    <w:p w14:paraId="3AF3EABF" w14:textId="65515AE7" w:rsidR="00FA22D0" w:rsidRPr="005C4135" w:rsidRDefault="00FA22D0" w:rsidP="00782DD0">
      <w:pPr>
        <w:pStyle w:val="ListParagraph"/>
        <w:numPr>
          <w:ilvl w:val="0"/>
          <w:numId w:val="18"/>
        </w:numPr>
        <w:spacing w:after="0" w:line="240" w:lineRule="auto"/>
        <w:ind w:left="567" w:hanging="567"/>
        <w:jc w:val="both"/>
        <w:textAlignment w:val="baseline"/>
        <w:rPr>
          <w:rFonts w:cstheme="minorHAnsi"/>
        </w:rPr>
      </w:pPr>
      <w:r w:rsidRPr="005C4135">
        <w:rPr>
          <w:rFonts w:cstheme="minorHAnsi"/>
          <w:u w:val="single"/>
        </w:rPr>
        <w:t>Gastos Adicionales y Gastos Adicionales Contingentes:</w:t>
      </w:r>
      <w:r w:rsidRPr="005C4135">
        <w:rPr>
          <w:rFonts w:cstheme="minorHAnsi"/>
        </w:rPr>
        <w:t xml:space="preserve"> las </w:t>
      </w:r>
      <w:r>
        <w:rPr>
          <w:rFonts w:cstheme="minorHAnsi"/>
        </w:rPr>
        <w:t>O</w:t>
      </w:r>
      <w:r w:rsidRPr="005C4135">
        <w:rPr>
          <w:rFonts w:cstheme="minorHAnsi"/>
        </w:rPr>
        <w:t xml:space="preserve">fertas de </w:t>
      </w:r>
      <w:r>
        <w:rPr>
          <w:rFonts w:cstheme="minorHAnsi"/>
        </w:rPr>
        <w:t>la Garantía</w:t>
      </w:r>
      <w:r w:rsidRPr="005C4135">
        <w:rPr>
          <w:rFonts w:cstheme="minorHAnsi"/>
        </w:rPr>
        <w:t xml:space="preserve"> no podrán incluir Gastos Adicionales o Gastos Adicionales Contingentes</w:t>
      </w:r>
      <w:r w:rsidR="004F6D74">
        <w:rPr>
          <w:rFonts w:cstheme="minorHAnsi"/>
        </w:rPr>
        <w:t xml:space="preserve"> adicionales a la </w:t>
      </w:r>
      <w:r w:rsidR="0058278A">
        <w:rPr>
          <w:rFonts w:cstheme="minorHAnsi"/>
        </w:rPr>
        <w:t>C</w:t>
      </w:r>
      <w:r w:rsidR="004F6D74">
        <w:rPr>
          <w:rFonts w:cstheme="minorHAnsi"/>
        </w:rPr>
        <w:t xml:space="preserve">ontraprestación </w:t>
      </w:r>
      <w:r w:rsidR="0058278A">
        <w:rPr>
          <w:rFonts w:cstheme="minorHAnsi"/>
        </w:rPr>
        <w:t>M</w:t>
      </w:r>
      <w:r w:rsidR="004F6D74">
        <w:rPr>
          <w:rFonts w:cstheme="minorHAnsi"/>
        </w:rPr>
        <w:t xml:space="preserve">ensual </w:t>
      </w:r>
      <w:r w:rsidR="0058278A">
        <w:rPr>
          <w:rFonts w:cstheme="minorHAnsi"/>
        </w:rPr>
        <w:t xml:space="preserve">de la Garantía </w:t>
      </w:r>
      <w:r w:rsidR="004F6D74">
        <w:rPr>
          <w:rFonts w:cstheme="minorHAnsi"/>
        </w:rPr>
        <w:t>señalada en el inciso (x) del presente numeral 3.</w:t>
      </w:r>
      <w:r w:rsidR="00132AA1">
        <w:rPr>
          <w:rFonts w:cstheme="minorHAnsi"/>
        </w:rPr>
        <w:t>4</w:t>
      </w:r>
      <w:r w:rsidR="004F6D74">
        <w:rPr>
          <w:rFonts w:cstheme="minorHAnsi"/>
        </w:rPr>
        <w:t>.</w:t>
      </w:r>
    </w:p>
    <w:p w14:paraId="76F45251" w14:textId="77777777" w:rsidR="00467AF7" w:rsidRPr="00C52652" w:rsidRDefault="00467AF7" w:rsidP="00C52652">
      <w:pPr>
        <w:pStyle w:val="ListParagraph"/>
        <w:spacing w:after="0" w:line="240" w:lineRule="auto"/>
        <w:ind w:left="0"/>
        <w:jc w:val="both"/>
        <w:rPr>
          <w:rFonts w:cs="Times New Roman"/>
        </w:rPr>
      </w:pPr>
    </w:p>
    <w:p w14:paraId="1606DAE6" w14:textId="77777777" w:rsidR="00467AF7" w:rsidRPr="00C52652" w:rsidRDefault="00467AF7" w:rsidP="00C52652">
      <w:pPr>
        <w:pStyle w:val="ListParagraph"/>
        <w:tabs>
          <w:tab w:val="left" w:pos="567"/>
        </w:tabs>
        <w:spacing w:after="0" w:line="240" w:lineRule="auto"/>
        <w:ind w:left="0"/>
        <w:jc w:val="both"/>
        <w:rPr>
          <w:rFonts w:cs="Times New Roman"/>
          <w:b/>
        </w:rPr>
      </w:pPr>
      <w:r w:rsidRPr="00C52652">
        <w:rPr>
          <w:rFonts w:cs="Times New Roman"/>
          <w:b/>
        </w:rPr>
        <w:t>4.</w:t>
      </w:r>
      <w:r w:rsidRPr="00C52652">
        <w:rPr>
          <w:rFonts w:cs="Times New Roman"/>
          <w:b/>
        </w:rPr>
        <w:tab/>
        <w:t>Generalidades.</w:t>
      </w:r>
    </w:p>
    <w:p w14:paraId="20086B92" w14:textId="77777777" w:rsidR="00467AF7" w:rsidRPr="00C52652" w:rsidRDefault="00467AF7" w:rsidP="00C52652">
      <w:pPr>
        <w:pStyle w:val="ListParagraph"/>
        <w:tabs>
          <w:tab w:val="left" w:pos="567"/>
        </w:tabs>
        <w:spacing w:after="0" w:line="240" w:lineRule="auto"/>
        <w:ind w:left="513"/>
        <w:jc w:val="both"/>
        <w:rPr>
          <w:rFonts w:cs="Times New Roman"/>
        </w:rPr>
      </w:pPr>
    </w:p>
    <w:p w14:paraId="7E13747C" w14:textId="77777777" w:rsidR="00467AF7" w:rsidRPr="00C52652" w:rsidRDefault="00467AF7" w:rsidP="00C52652">
      <w:pPr>
        <w:tabs>
          <w:tab w:val="left" w:pos="567"/>
        </w:tabs>
        <w:spacing w:after="0" w:line="240" w:lineRule="auto"/>
        <w:jc w:val="both"/>
        <w:rPr>
          <w:rFonts w:cs="Times New Roman"/>
          <w:b/>
        </w:rPr>
      </w:pPr>
      <w:r w:rsidRPr="00C52652">
        <w:rPr>
          <w:rFonts w:cs="Times New Roman"/>
          <w:b/>
        </w:rPr>
        <w:t>4.1</w:t>
      </w:r>
      <w:r w:rsidRPr="00C52652">
        <w:rPr>
          <w:rFonts w:cs="Times New Roman"/>
          <w:b/>
        </w:rPr>
        <w:tab/>
        <w:t>Programa de Actividades y Calendario de la Licitación Pública.</w:t>
      </w:r>
    </w:p>
    <w:p w14:paraId="4B68BEF2" w14:textId="77777777" w:rsidR="00467AF7" w:rsidRPr="007527F7" w:rsidRDefault="00467AF7" w:rsidP="00C52652">
      <w:pPr>
        <w:pStyle w:val="Default"/>
        <w:jc w:val="both"/>
        <w:rPr>
          <w:rFonts w:asciiTheme="minorHAnsi" w:hAnsiTheme="minorHAnsi" w:cs="Times New Roman"/>
          <w:color w:val="auto"/>
          <w:sz w:val="22"/>
          <w:szCs w:val="22"/>
        </w:rPr>
      </w:pPr>
    </w:p>
    <w:tbl>
      <w:tblPr>
        <w:tblW w:w="8925" w:type="dxa"/>
        <w:tblBorders>
          <w:insideH w:val="single" w:sz="4" w:space="0" w:color="auto"/>
          <w:insideV w:val="single" w:sz="4" w:space="0" w:color="auto"/>
        </w:tblBorders>
        <w:tblLayout w:type="fixed"/>
        <w:tblLook w:val="04A0" w:firstRow="1" w:lastRow="0" w:firstColumn="1" w:lastColumn="0" w:noHBand="0" w:noVBand="1"/>
      </w:tblPr>
      <w:tblGrid>
        <w:gridCol w:w="4250"/>
        <w:gridCol w:w="4675"/>
      </w:tblGrid>
      <w:tr w:rsidR="00467AF7" w:rsidRPr="007527F7" w14:paraId="38A11327" w14:textId="77777777" w:rsidTr="00467AF7">
        <w:trPr>
          <w:trHeight w:val="373"/>
        </w:trPr>
        <w:tc>
          <w:tcPr>
            <w:tcW w:w="4253" w:type="dxa"/>
            <w:tcBorders>
              <w:top w:val="single" w:sz="4" w:space="0" w:color="auto"/>
              <w:left w:val="nil"/>
              <w:bottom w:val="single" w:sz="4" w:space="0" w:color="auto"/>
              <w:right w:val="single" w:sz="4" w:space="0" w:color="auto"/>
            </w:tcBorders>
            <w:shd w:val="clear" w:color="auto" w:fill="D5DCE4" w:themeFill="text2" w:themeFillTint="33"/>
            <w:hideMark/>
          </w:tcPr>
          <w:p w14:paraId="0C72142C" w14:textId="77777777" w:rsidR="00467AF7" w:rsidRPr="007527F7" w:rsidRDefault="00467AF7" w:rsidP="007527F7">
            <w:pPr>
              <w:autoSpaceDE w:val="0"/>
              <w:autoSpaceDN w:val="0"/>
              <w:adjustRightInd w:val="0"/>
              <w:spacing w:after="0" w:line="240" w:lineRule="auto"/>
              <w:jc w:val="center"/>
              <w:rPr>
                <w:rFonts w:cs="Times New Roman"/>
              </w:rPr>
            </w:pPr>
            <w:r w:rsidRPr="007527F7">
              <w:rPr>
                <w:rFonts w:cs="Times New Roman"/>
              </w:rPr>
              <w:t>Actividad</w:t>
            </w:r>
          </w:p>
        </w:tc>
        <w:tc>
          <w:tcPr>
            <w:tcW w:w="4678" w:type="dxa"/>
            <w:tcBorders>
              <w:top w:val="single" w:sz="4" w:space="0" w:color="auto"/>
              <w:left w:val="single" w:sz="4" w:space="0" w:color="auto"/>
              <w:bottom w:val="single" w:sz="4" w:space="0" w:color="auto"/>
              <w:right w:val="nil"/>
            </w:tcBorders>
            <w:shd w:val="clear" w:color="auto" w:fill="D5DCE4" w:themeFill="text2" w:themeFillTint="33"/>
            <w:hideMark/>
          </w:tcPr>
          <w:p w14:paraId="0F7C8FB0" w14:textId="77777777" w:rsidR="00467AF7" w:rsidRPr="007527F7" w:rsidRDefault="00467AF7" w:rsidP="007527F7">
            <w:pPr>
              <w:autoSpaceDE w:val="0"/>
              <w:autoSpaceDN w:val="0"/>
              <w:adjustRightInd w:val="0"/>
              <w:spacing w:after="0" w:line="240" w:lineRule="auto"/>
              <w:jc w:val="center"/>
              <w:rPr>
                <w:rFonts w:cs="Times New Roman"/>
              </w:rPr>
            </w:pPr>
            <w:r w:rsidRPr="007527F7">
              <w:rPr>
                <w:rFonts w:cs="Times New Roman"/>
              </w:rPr>
              <w:t>Fecha</w:t>
            </w:r>
          </w:p>
        </w:tc>
      </w:tr>
      <w:tr w:rsidR="00467AF7" w:rsidRPr="007527F7" w14:paraId="7E6E35F6" w14:textId="77777777" w:rsidTr="00467AF7">
        <w:trPr>
          <w:trHeight w:val="250"/>
        </w:trPr>
        <w:tc>
          <w:tcPr>
            <w:tcW w:w="4253" w:type="dxa"/>
            <w:tcBorders>
              <w:top w:val="single" w:sz="4" w:space="0" w:color="auto"/>
              <w:left w:val="nil"/>
              <w:bottom w:val="single" w:sz="4" w:space="0" w:color="auto"/>
              <w:right w:val="single" w:sz="4" w:space="0" w:color="auto"/>
            </w:tcBorders>
            <w:hideMark/>
          </w:tcPr>
          <w:p w14:paraId="16688C32" w14:textId="6DC6F5A6" w:rsidR="00467AF7" w:rsidRPr="007527F7" w:rsidRDefault="00467AF7" w:rsidP="007527F7">
            <w:pPr>
              <w:autoSpaceDE w:val="0"/>
              <w:autoSpaceDN w:val="0"/>
              <w:adjustRightInd w:val="0"/>
              <w:spacing w:after="0" w:line="240" w:lineRule="auto"/>
              <w:ind w:left="-102"/>
              <w:rPr>
                <w:rFonts w:cs="Times New Roman"/>
              </w:rPr>
            </w:pPr>
            <w:r w:rsidRPr="007527F7">
              <w:rPr>
                <w:rFonts w:cs="Times New Roman"/>
              </w:rPr>
              <w:t>Publicación de las Bases de Licitación</w:t>
            </w:r>
            <w:r w:rsidR="00165396" w:rsidRPr="007527F7">
              <w:rPr>
                <w:rFonts w:cs="Times New Roman"/>
              </w:rPr>
              <w:t xml:space="preserve"> en la Página </w:t>
            </w:r>
            <w:r w:rsidR="005C2480" w:rsidRPr="007527F7">
              <w:rPr>
                <w:rFonts w:cs="Times New Roman"/>
              </w:rPr>
              <w:t xml:space="preserve">Oficial </w:t>
            </w:r>
            <w:r w:rsidR="00165396" w:rsidRPr="007527F7">
              <w:rPr>
                <w:rFonts w:cs="Times New Roman"/>
              </w:rPr>
              <w:t>de la Licitación</w:t>
            </w:r>
            <w:r w:rsidR="00111B9B">
              <w:rPr>
                <w:rFonts w:cs="Times New Roman"/>
              </w:rPr>
              <w:t>.</w:t>
            </w:r>
          </w:p>
        </w:tc>
        <w:tc>
          <w:tcPr>
            <w:tcW w:w="4678" w:type="dxa"/>
            <w:tcBorders>
              <w:top w:val="single" w:sz="4" w:space="0" w:color="auto"/>
              <w:left w:val="single" w:sz="4" w:space="0" w:color="auto"/>
              <w:bottom w:val="single" w:sz="4" w:space="0" w:color="auto"/>
              <w:right w:val="nil"/>
            </w:tcBorders>
          </w:tcPr>
          <w:p w14:paraId="43D72983" w14:textId="547FB6A3" w:rsidR="00467AF7" w:rsidRPr="007527F7" w:rsidRDefault="003F2494" w:rsidP="007527F7">
            <w:pPr>
              <w:autoSpaceDE w:val="0"/>
              <w:autoSpaceDN w:val="0"/>
              <w:adjustRightInd w:val="0"/>
              <w:spacing w:after="0" w:line="240" w:lineRule="auto"/>
              <w:jc w:val="center"/>
              <w:rPr>
                <w:rFonts w:cs="Times New Roman"/>
              </w:rPr>
            </w:pPr>
            <w:r w:rsidRPr="007527F7">
              <w:rPr>
                <w:rFonts w:cs="Times New Roman"/>
              </w:rPr>
              <w:t>1</w:t>
            </w:r>
            <w:r w:rsidR="006612E1">
              <w:rPr>
                <w:rFonts w:cs="Times New Roman"/>
              </w:rPr>
              <w:t>8</w:t>
            </w:r>
            <w:r w:rsidRPr="007527F7">
              <w:rPr>
                <w:rFonts w:cs="Times New Roman"/>
              </w:rPr>
              <w:t xml:space="preserve"> </w:t>
            </w:r>
            <w:r w:rsidR="00165396" w:rsidRPr="007527F7">
              <w:rPr>
                <w:rFonts w:cs="Times New Roman"/>
              </w:rPr>
              <w:t>de octubre de 2019</w:t>
            </w:r>
            <w:r w:rsidR="00467AF7" w:rsidRPr="007527F7">
              <w:rPr>
                <w:rFonts w:cs="Times New Roman"/>
              </w:rPr>
              <w:t>.</w:t>
            </w:r>
          </w:p>
          <w:p w14:paraId="30606E24" w14:textId="77777777" w:rsidR="00467AF7" w:rsidRPr="007527F7" w:rsidRDefault="00467AF7" w:rsidP="007527F7">
            <w:pPr>
              <w:autoSpaceDE w:val="0"/>
              <w:autoSpaceDN w:val="0"/>
              <w:adjustRightInd w:val="0"/>
              <w:spacing w:after="0" w:line="240" w:lineRule="auto"/>
              <w:jc w:val="center"/>
              <w:rPr>
                <w:rFonts w:cs="Times New Roman"/>
              </w:rPr>
            </w:pPr>
          </w:p>
        </w:tc>
      </w:tr>
      <w:tr w:rsidR="00165396" w:rsidRPr="007527F7" w14:paraId="704C75D6" w14:textId="77777777" w:rsidTr="00467AF7">
        <w:trPr>
          <w:trHeight w:val="250"/>
        </w:trPr>
        <w:tc>
          <w:tcPr>
            <w:tcW w:w="4253" w:type="dxa"/>
            <w:tcBorders>
              <w:top w:val="single" w:sz="4" w:space="0" w:color="auto"/>
              <w:left w:val="nil"/>
              <w:bottom w:val="single" w:sz="4" w:space="0" w:color="auto"/>
              <w:right w:val="single" w:sz="4" w:space="0" w:color="auto"/>
            </w:tcBorders>
          </w:tcPr>
          <w:p w14:paraId="76EAB5DA" w14:textId="04CAE508" w:rsidR="00165396" w:rsidRPr="007527F7" w:rsidRDefault="00165396" w:rsidP="007527F7">
            <w:pPr>
              <w:autoSpaceDE w:val="0"/>
              <w:autoSpaceDN w:val="0"/>
              <w:adjustRightInd w:val="0"/>
              <w:spacing w:after="0" w:line="240" w:lineRule="auto"/>
              <w:ind w:left="-102"/>
              <w:rPr>
                <w:rFonts w:cs="Times New Roman"/>
              </w:rPr>
            </w:pPr>
            <w:r w:rsidRPr="007527F7">
              <w:rPr>
                <w:rFonts w:cs="Times New Roman"/>
              </w:rPr>
              <w:t xml:space="preserve">Publicación de los Anexos de las Bases de Licitación en la Página </w:t>
            </w:r>
            <w:r w:rsidR="005C2480" w:rsidRPr="007527F7">
              <w:rPr>
                <w:rFonts w:cs="Times New Roman"/>
              </w:rPr>
              <w:t xml:space="preserve">Oficial </w:t>
            </w:r>
            <w:r w:rsidRPr="007527F7">
              <w:rPr>
                <w:rFonts w:cs="Times New Roman"/>
              </w:rPr>
              <w:t>de la Licitación</w:t>
            </w:r>
            <w:r w:rsidR="00111B9B">
              <w:rPr>
                <w:rFonts w:cs="Times New Roman"/>
              </w:rPr>
              <w:t>.</w:t>
            </w:r>
          </w:p>
        </w:tc>
        <w:tc>
          <w:tcPr>
            <w:tcW w:w="4678" w:type="dxa"/>
            <w:tcBorders>
              <w:top w:val="single" w:sz="4" w:space="0" w:color="auto"/>
              <w:left w:val="single" w:sz="4" w:space="0" w:color="auto"/>
              <w:bottom w:val="single" w:sz="4" w:space="0" w:color="auto"/>
              <w:right w:val="nil"/>
            </w:tcBorders>
          </w:tcPr>
          <w:p w14:paraId="254F5A6B" w14:textId="68B8B49F" w:rsidR="00165396" w:rsidRPr="007527F7" w:rsidRDefault="005D1A07" w:rsidP="007527F7">
            <w:pPr>
              <w:autoSpaceDE w:val="0"/>
              <w:autoSpaceDN w:val="0"/>
              <w:adjustRightInd w:val="0"/>
              <w:spacing w:after="0" w:line="240" w:lineRule="auto"/>
              <w:jc w:val="center"/>
              <w:rPr>
                <w:rFonts w:cs="Times New Roman"/>
              </w:rPr>
            </w:pPr>
            <w:r>
              <w:rPr>
                <w:rFonts w:cs="Times New Roman"/>
              </w:rPr>
              <w:t xml:space="preserve">4 de noviembre </w:t>
            </w:r>
            <w:r w:rsidR="005C2480" w:rsidRPr="007527F7">
              <w:rPr>
                <w:rFonts w:cs="Times New Roman"/>
              </w:rPr>
              <w:t>de 2019.</w:t>
            </w:r>
          </w:p>
        </w:tc>
      </w:tr>
      <w:tr w:rsidR="00467AF7" w:rsidRPr="007527F7" w14:paraId="2743D6B9" w14:textId="77777777" w:rsidTr="00467AF7">
        <w:trPr>
          <w:trHeight w:val="250"/>
        </w:trPr>
        <w:tc>
          <w:tcPr>
            <w:tcW w:w="4253" w:type="dxa"/>
            <w:tcBorders>
              <w:top w:val="single" w:sz="4" w:space="0" w:color="auto"/>
              <w:left w:val="nil"/>
              <w:bottom w:val="single" w:sz="4" w:space="0" w:color="auto"/>
              <w:right w:val="single" w:sz="4" w:space="0" w:color="auto"/>
            </w:tcBorders>
            <w:hideMark/>
          </w:tcPr>
          <w:p w14:paraId="65192B3B" w14:textId="77777777" w:rsidR="00467AF7" w:rsidRPr="007527F7" w:rsidRDefault="00467AF7" w:rsidP="007527F7">
            <w:pPr>
              <w:autoSpaceDE w:val="0"/>
              <w:autoSpaceDN w:val="0"/>
              <w:adjustRightInd w:val="0"/>
              <w:spacing w:after="0" w:line="240" w:lineRule="auto"/>
              <w:ind w:left="-102"/>
              <w:rPr>
                <w:rFonts w:cs="Times New Roman"/>
              </w:rPr>
            </w:pPr>
            <w:r w:rsidRPr="007527F7">
              <w:rPr>
                <w:rFonts w:cs="Times New Roman"/>
              </w:rPr>
              <w:t>Periodo para la entrega de preguntas y aclaraciones por parte de los interesados.</w:t>
            </w:r>
          </w:p>
        </w:tc>
        <w:tc>
          <w:tcPr>
            <w:tcW w:w="4678" w:type="dxa"/>
            <w:tcBorders>
              <w:top w:val="single" w:sz="4" w:space="0" w:color="auto"/>
              <w:left w:val="single" w:sz="4" w:space="0" w:color="auto"/>
              <w:bottom w:val="single" w:sz="4" w:space="0" w:color="auto"/>
              <w:right w:val="nil"/>
            </w:tcBorders>
          </w:tcPr>
          <w:p w14:paraId="75233A5B" w14:textId="77777777" w:rsidR="006612E1" w:rsidRDefault="00165396" w:rsidP="007527F7">
            <w:pPr>
              <w:autoSpaceDE w:val="0"/>
              <w:autoSpaceDN w:val="0"/>
              <w:adjustRightInd w:val="0"/>
              <w:spacing w:after="0" w:line="240" w:lineRule="auto"/>
              <w:jc w:val="center"/>
              <w:rPr>
                <w:rFonts w:cs="Times New Roman"/>
              </w:rPr>
            </w:pPr>
            <w:r w:rsidRPr="007527F7">
              <w:rPr>
                <w:rFonts w:cs="Times New Roman"/>
              </w:rPr>
              <w:t xml:space="preserve">Hasta las </w:t>
            </w:r>
            <w:r w:rsidR="006612E1">
              <w:rPr>
                <w:rFonts w:cs="Times New Roman"/>
              </w:rPr>
              <w:t>20</w:t>
            </w:r>
            <w:r w:rsidR="00C04716" w:rsidRPr="007527F7">
              <w:rPr>
                <w:rFonts w:cs="Times New Roman"/>
              </w:rPr>
              <w:t>:00</w:t>
            </w:r>
            <w:r w:rsidRPr="007527F7">
              <w:rPr>
                <w:rFonts w:cs="Times New Roman"/>
              </w:rPr>
              <w:t xml:space="preserve"> horas del</w:t>
            </w:r>
          </w:p>
          <w:p w14:paraId="37893F08" w14:textId="10F6308D" w:rsidR="00467AF7" w:rsidRPr="007527F7" w:rsidRDefault="006612E1" w:rsidP="00E615F2">
            <w:pPr>
              <w:autoSpaceDE w:val="0"/>
              <w:autoSpaceDN w:val="0"/>
              <w:adjustRightInd w:val="0"/>
              <w:spacing w:after="0" w:line="240" w:lineRule="auto"/>
              <w:jc w:val="center"/>
              <w:rPr>
                <w:rFonts w:cs="Times New Roman"/>
              </w:rPr>
            </w:pPr>
            <w:r>
              <w:rPr>
                <w:rFonts w:cs="Times New Roman"/>
              </w:rPr>
              <w:t>1</w:t>
            </w:r>
            <w:r w:rsidR="005D1A07">
              <w:rPr>
                <w:rFonts w:cs="Times New Roman"/>
              </w:rPr>
              <w:t>9</w:t>
            </w:r>
            <w:r>
              <w:rPr>
                <w:rFonts w:cs="Times New Roman"/>
              </w:rPr>
              <w:t xml:space="preserve"> </w:t>
            </w:r>
            <w:r w:rsidR="00165396" w:rsidRPr="007527F7">
              <w:rPr>
                <w:rFonts w:cs="Times New Roman"/>
              </w:rPr>
              <w:t xml:space="preserve">de </w:t>
            </w:r>
            <w:r>
              <w:rPr>
                <w:rFonts w:cs="Times New Roman"/>
              </w:rPr>
              <w:t xml:space="preserve">noviembre </w:t>
            </w:r>
            <w:r w:rsidR="00165396" w:rsidRPr="007527F7">
              <w:rPr>
                <w:rFonts w:cs="Times New Roman"/>
              </w:rPr>
              <w:t>de 2019</w:t>
            </w:r>
            <w:r w:rsidR="00467AF7" w:rsidRPr="007527F7">
              <w:rPr>
                <w:rFonts w:cs="Times New Roman"/>
              </w:rPr>
              <w:t>.</w:t>
            </w:r>
          </w:p>
        </w:tc>
      </w:tr>
      <w:tr w:rsidR="00467AF7" w:rsidRPr="007527F7" w14:paraId="1DCAC543" w14:textId="77777777" w:rsidTr="00467AF7">
        <w:trPr>
          <w:trHeight w:val="250"/>
        </w:trPr>
        <w:tc>
          <w:tcPr>
            <w:tcW w:w="4253" w:type="dxa"/>
            <w:tcBorders>
              <w:top w:val="single" w:sz="4" w:space="0" w:color="auto"/>
              <w:left w:val="nil"/>
              <w:bottom w:val="single" w:sz="4" w:space="0" w:color="auto"/>
              <w:right w:val="single" w:sz="4" w:space="0" w:color="auto"/>
            </w:tcBorders>
          </w:tcPr>
          <w:p w14:paraId="2E219E0D" w14:textId="77777777" w:rsidR="006A3E4B" w:rsidRDefault="00467AF7" w:rsidP="00E615F2">
            <w:pPr>
              <w:autoSpaceDE w:val="0"/>
              <w:autoSpaceDN w:val="0"/>
              <w:adjustRightInd w:val="0"/>
              <w:spacing w:after="0" w:line="240" w:lineRule="auto"/>
              <w:ind w:left="-102"/>
              <w:rPr>
                <w:rFonts w:cs="Times New Roman"/>
              </w:rPr>
            </w:pPr>
            <w:r w:rsidRPr="007527F7">
              <w:rPr>
                <w:rFonts w:cs="Times New Roman"/>
              </w:rPr>
              <w:t>Junta de Aclaraciones.</w:t>
            </w:r>
          </w:p>
          <w:p w14:paraId="0CCEA55C" w14:textId="522D4825" w:rsidR="00467AF7" w:rsidRPr="007527F7" w:rsidRDefault="00467AF7" w:rsidP="00E615F2">
            <w:pPr>
              <w:autoSpaceDE w:val="0"/>
              <w:autoSpaceDN w:val="0"/>
              <w:adjustRightInd w:val="0"/>
              <w:spacing w:after="0" w:line="240" w:lineRule="auto"/>
              <w:ind w:left="-102"/>
              <w:rPr>
                <w:rFonts w:cs="Times New Roman"/>
              </w:rPr>
            </w:pPr>
          </w:p>
        </w:tc>
        <w:tc>
          <w:tcPr>
            <w:tcW w:w="4678" w:type="dxa"/>
            <w:tcBorders>
              <w:top w:val="single" w:sz="4" w:space="0" w:color="auto"/>
              <w:left w:val="single" w:sz="4" w:space="0" w:color="auto"/>
              <w:bottom w:val="single" w:sz="4" w:space="0" w:color="auto"/>
              <w:right w:val="nil"/>
            </w:tcBorders>
            <w:hideMark/>
          </w:tcPr>
          <w:p w14:paraId="6EAA7EAE" w14:textId="4FB13D34" w:rsidR="00467AF7" w:rsidRPr="007527F7" w:rsidRDefault="005D1A07" w:rsidP="007527F7">
            <w:pPr>
              <w:autoSpaceDE w:val="0"/>
              <w:autoSpaceDN w:val="0"/>
              <w:adjustRightInd w:val="0"/>
              <w:spacing w:after="0" w:line="240" w:lineRule="auto"/>
              <w:jc w:val="center"/>
              <w:rPr>
                <w:rFonts w:cs="Times New Roman"/>
              </w:rPr>
            </w:pPr>
            <w:r>
              <w:rPr>
                <w:rFonts w:cs="Times New Roman"/>
              </w:rPr>
              <w:t>2</w:t>
            </w:r>
            <w:r w:rsidR="006612E1">
              <w:rPr>
                <w:rFonts w:cs="Times New Roman"/>
              </w:rPr>
              <w:t xml:space="preserve">5 de noviembre </w:t>
            </w:r>
            <w:r w:rsidR="00467AF7" w:rsidRPr="007527F7">
              <w:rPr>
                <w:rFonts w:cs="Times New Roman"/>
              </w:rPr>
              <w:t>de 201</w:t>
            </w:r>
            <w:r w:rsidR="005C2480" w:rsidRPr="007527F7">
              <w:rPr>
                <w:rFonts w:cs="Times New Roman"/>
              </w:rPr>
              <w:t>9</w:t>
            </w:r>
            <w:r w:rsidR="00467AF7" w:rsidRPr="007527F7">
              <w:rPr>
                <w:rFonts w:cs="Times New Roman"/>
              </w:rPr>
              <w:t>.</w:t>
            </w:r>
          </w:p>
        </w:tc>
      </w:tr>
      <w:tr w:rsidR="005D1A07" w:rsidRPr="007527F7" w14:paraId="5E71E363" w14:textId="77777777" w:rsidTr="00467AF7">
        <w:trPr>
          <w:trHeight w:val="250"/>
        </w:trPr>
        <w:tc>
          <w:tcPr>
            <w:tcW w:w="4253" w:type="dxa"/>
            <w:tcBorders>
              <w:top w:val="single" w:sz="4" w:space="0" w:color="auto"/>
              <w:left w:val="nil"/>
              <w:bottom w:val="single" w:sz="4" w:space="0" w:color="auto"/>
              <w:right w:val="single" w:sz="4" w:space="0" w:color="auto"/>
            </w:tcBorders>
          </w:tcPr>
          <w:p w14:paraId="65C03508" w14:textId="78243E14" w:rsidR="005D1A07" w:rsidRDefault="005D1A07" w:rsidP="00E615F2">
            <w:pPr>
              <w:autoSpaceDE w:val="0"/>
              <w:autoSpaceDN w:val="0"/>
              <w:adjustRightInd w:val="0"/>
              <w:spacing w:after="0" w:line="240" w:lineRule="auto"/>
              <w:ind w:left="-102"/>
              <w:rPr>
                <w:rFonts w:cs="Times New Roman"/>
              </w:rPr>
            </w:pPr>
            <w:r w:rsidRPr="007527F7">
              <w:rPr>
                <w:rFonts w:cs="Times New Roman"/>
              </w:rPr>
              <w:t>Periodo para la entrega de preguntas y aclaraciones por parte de los interesados</w:t>
            </w:r>
            <w:r>
              <w:rPr>
                <w:rFonts w:cs="Times New Roman"/>
              </w:rPr>
              <w:t>.</w:t>
            </w:r>
          </w:p>
        </w:tc>
        <w:tc>
          <w:tcPr>
            <w:tcW w:w="4678" w:type="dxa"/>
            <w:tcBorders>
              <w:top w:val="single" w:sz="4" w:space="0" w:color="auto"/>
              <w:left w:val="single" w:sz="4" w:space="0" w:color="auto"/>
              <w:bottom w:val="single" w:sz="4" w:space="0" w:color="auto"/>
              <w:right w:val="nil"/>
            </w:tcBorders>
          </w:tcPr>
          <w:p w14:paraId="7409B9F3" w14:textId="74D9BC18" w:rsidR="005D1A07" w:rsidRDefault="005D1A07" w:rsidP="007527F7">
            <w:pPr>
              <w:autoSpaceDE w:val="0"/>
              <w:autoSpaceDN w:val="0"/>
              <w:adjustRightInd w:val="0"/>
              <w:spacing w:after="0" w:line="240" w:lineRule="auto"/>
              <w:jc w:val="center"/>
              <w:rPr>
                <w:rFonts w:cs="Times New Roman"/>
              </w:rPr>
            </w:pPr>
            <w:r w:rsidRPr="00030693">
              <w:rPr>
                <w:rFonts w:cs="Times New Roman"/>
              </w:rPr>
              <w:t>Hasta las 23:59 horas del</w:t>
            </w:r>
            <w:r>
              <w:rPr>
                <w:rFonts w:cs="Times New Roman"/>
              </w:rPr>
              <w:t xml:space="preserve"> </w:t>
            </w:r>
          </w:p>
          <w:p w14:paraId="19BF6427" w14:textId="04CE290E" w:rsidR="005D1A07" w:rsidRDefault="005D1A07" w:rsidP="007527F7">
            <w:pPr>
              <w:autoSpaceDE w:val="0"/>
              <w:autoSpaceDN w:val="0"/>
              <w:adjustRightInd w:val="0"/>
              <w:spacing w:after="0" w:line="240" w:lineRule="auto"/>
              <w:jc w:val="center"/>
              <w:rPr>
                <w:rFonts w:cs="Times New Roman"/>
              </w:rPr>
            </w:pPr>
            <w:r>
              <w:rPr>
                <w:rFonts w:cs="Times New Roman"/>
              </w:rPr>
              <w:t>10 de diciembre de 2019</w:t>
            </w:r>
          </w:p>
        </w:tc>
      </w:tr>
      <w:tr w:rsidR="005D1A07" w:rsidRPr="007527F7" w14:paraId="2FA3E014" w14:textId="77777777" w:rsidTr="00467AF7">
        <w:trPr>
          <w:trHeight w:val="250"/>
        </w:trPr>
        <w:tc>
          <w:tcPr>
            <w:tcW w:w="4253" w:type="dxa"/>
            <w:tcBorders>
              <w:top w:val="single" w:sz="4" w:space="0" w:color="auto"/>
              <w:left w:val="nil"/>
              <w:bottom w:val="single" w:sz="4" w:space="0" w:color="auto"/>
              <w:right w:val="single" w:sz="4" w:space="0" w:color="auto"/>
            </w:tcBorders>
          </w:tcPr>
          <w:p w14:paraId="3BD168DA" w14:textId="77777777" w:rsidR="005D1A07" w:rsidRDefault="005D1A07" w:rsidP="00E615F2">
            <w:pPr>
              <w:autoSpaceDE w:val="0"/>
              <w:autoSpaceDN w:val="0"/>
              <w:adjustRightInd w:val="0"/>
              <w:spacing w:after="0" w:line="240" w:lineRule="auto"/>
              <w:ind w:left="-102"/>
              <w:rPr>
                <w:rFonts w:cs="Times New Roman"/>
              </w:rPr>
            </w:pPr>
            <w:r>
              <w:rPr>
                <w:rFonts w:cs="Times New Roman"/>
              </w:rPr>
              <w:t>Segunda Junta de Aclaraciones.</w:t>
            </w:r>
          </w:p>
          <w:p w14:paraId="1C0916D2" w14:textId="1C9FDC41" w:rsidR="005D1A07" w:rsidRPr="007527F7" w:rsidRDefault="005D1A07" w:rsidP="00E615F2">
            <w:pPr>
              <w:autoSpaceDE w:val="0"/>
              <w:autoSpaceDN w:val="0"/>
              <w:adjustRightInd w:val="0"/>
              <w:spacing w:after="0" w:line="240" w:lineRule="auto"/>
              <w:ind w:left="-102"/>
              <w:rPr>
                <w:rFonts w:cs="Times New Roman"/>
              </w:rPr>
            </w:pPr>
          </w:p>
        </w:tc>
        <w:tc>
          <w:tcPr>
            <w:tcW w:w="4678" w:type="dxa"/>
            <w:tcBorders>
              <w:top w:val="single" w:sz="4" w:space="0" w:color="auto"/>
              <w:left w:val="single" w:sz="4" w:space="0" w:color="auto"/>
              <w:bottom w:val="single" w:sz="4" w:space="0" w:color="auto"/>
              <w:right w:val="nil"/>
            </w:tcBorders>
          </w:tcPr>
          <w:p w14:paraId="23BD48F0" w14:textId="4C6FBEB8" w:rsidR="005D1A07" w:rsidRDefault="005D1A07" w:rsidP="007527F7">
            <w:pPr>
              <w:autoSpaceDE w:val="0"/>
              <w:autoSpaceDN w:val="0"/>
              <w:adjustRightInd w:val="0"/>
              <w:spacing w:after="0" w:line="240" w:lineRule="auto"/>
              <w:jc w:val="center"/>
              <w:rPr>
                <w:rFonts w:cs="Times New Roman"/>
              </w:rPr>
            </w:pPr>
            <w:r>
              <w:rPr>
                <w:rFonts w:cs="Times New Roman"/>
              </w:rPr>
              <w:t>13 de diciembre de 2019</w:t>
            </w:r>
          </w:p>
        </w:tc>
      </w:tr>
      <w:tr w:rsidR="00467AF7" w:rsidRPr="007527F7" w14:paraId="723FC661" w14:textId="77777777" w:rsidTr="00467AF7">
        <w:trPr>
          <w:trHeight w:val="250"/>
        </w:trPr>
        <w:tc>
          <w:tcPr>
            <w:tcW w:w="4253" w:type="dxa"/>
            <w:tcBorders>
              <w:top w:val="single" w:sz="4" w:space="0" w:color="auto"/>
              <w:left w:val="nil"/>
              <w:bottom w:val="single" w:sz="4" w:space="0" w:color="auto"/>
              <w:right w:val="single" w:sz="4" w:space="0" w:color="auto"/>
            </w:tcBorders>
          </w:tcPr>
          <w:p w14:paraId="64BAFE40" w14:textId="6D1E7013" w:rsidR="00467AF7" w:rsidRPr="007527F7" w:rsidRDefault="00467AF7" w:rsidP="00E615F2">
            <w:pPr>
              <w:autoSpaceDE w:val="0"/>
              <w:autoSpaceDN w:val="0"/>
              <w:adjustRightInd w:val="0"/>
              <w:spacing w:after="0" w:line="240" w:lineRule="auto"/>
              <w:ind w:left="-102"/>
              <w:rPr>
                <w:rFonts w:cs="Times New Roman"/>
              </w:rPr>
            </w:pPr>
            <w:r w:rsidRPr="007527F7">
              <w:rPr>
                <w:rFonts w:cs="Times New Roman"/>
              </w:rPr>
              <w:t xml:space="preserve">Acto de Presentación y de Apertura de Ofertas. </w:t>
            </w:r>
          </w:p>
        </w:tc>
        <w:tc>
          <w:tcPr>
            <w:tcW w:w="4678" w:type="dxa"/>
            <w:tcBorders>
              <w:top w:val="single" w:sz="4" w:space="0" w:color="auto"/>
              <w:left w:val="single" w:sz="4" w:space="0" w:color="auto"/>
              <w:bottom w:val="single" w:sz="4" w:space="0" w:color="auto"/>
              <w:right w:val="nil"/>
            </w:tcBorders>
            <w:hideMark/>
          </w:tcPr>
          <w:p w14:paraId="74B8D7E8" w14:textId="535A10E0" w:rsidR="00467AF7" w:rsidRPr="007527F7" w:rsidRDefault="005D1A07" w:rsidP="007527F7">
            <w:pPr>
              <w:autoSpaceDE w:val="0"/>
              <w:autoSpaceDN w:val="0"/>
              <w:adjustRightInd w:val="0"/>
              <w:spacing w:after="0" w:line="240" w:lineRule="auto"/>
              <w:jc w:val="center"/>
              <w:rPr>
                <w:rFonts w:cs="Times New Roman"/>
              </w:rPr>
            </w:pPr>
            <w:r>
              <w:rPr>
                <w:rFonts w:cs="Times New Roman"/>
              </w:rPr>
              <w:t xml:space="preserve">23 de enero </w:t>
            </w:r>
            <w:r w:rsidR="005C2480" w:rsidRPr="007527F7">
              <w:rPr>
                <w:rFonts w:cs="Times New Roman"/>
              </w:rPr>
              <w:t xml:space="preserve">de </w:t>
            </w:r>
            <w:r>
              <w:rPr>
                <w:rFonts w:cs="Times New Roman"/>
              </w:rPr>
              <w:t>2020</w:t>
            </w:r>
            <w:r w:rsidR="00467AF7" w:rsidRPr="007527F7">
              <w:rPr>
                <w:rFonts w:cs="Times New Roman"/>
              </w:rPr>
              <w:t>.</w:t>
            </w:r>
          </w:p>
        </w:tc>
      </w:tr>
      <w:tr w:rsidR="00467AF7" w:rsidRPr="007527F7" w14:paraId="28B13C36" w14:textId="77777777" w:rsidTr="00467AF7">
        <w:trPr>
          <w:trHeight w:val="250"/>
        </w:trPr>
        <w:tc>
          <w:tcPr>
            <w:tcW w:w="4253" w:type="dxa"/>
            <w:tcBorders>
              <w:top w:val="single" w:sz="4" w:space="0" w:color="auto"/>
              <w:left w:val="nil"/>
              <w:bottom w:val="single" w:sz="4" w:space="0" w:color="auto"/>
              <w:right w:val="single" w:sz="4" w:space="0" w:color="auto"/>
            </w:tcBorders>
          </w:tcPr>
          <w:p w14:paraId="0E3D0B55" w14:textId="77777777" w:rsidR="00467AF7" w:rsidRDefault="00D70162" w:rsidP="00E615F2">
            <w:pPr>
              <w:autoSpaceDE w:val="0"/>
              <w:autoSpaceDN w:val="0"/>
              <w:adjustRightInd w:val="0"/>
              <w:spacing w:after="0" w:line="240" w:lineRule="auto"/>
              <w:ind w:left="-102"/>
              <w:rPr>
                <w:rFonts w:cs="Times New Roman"/>
              </w:rPr>
            </w:pPr>
            <w:r w:rsidRPr="007527F7">
              <w:rPr>
                <w:rFonts w:cs="Times New Roman"/>
              </w:rPr>
              <w:t xml:space="preserve">Expedición del </w:t>
            </w:r>
            <w:r w:rsidR="00467AF7" w:rsidRPr="007527F7">
              <w:rPr>
                <w:rFonts w:cs="Times New Roman"/>
              </w:rPr>
              <w:t>Act</w:t>
            </w:r>
            <w:r w:rsidRPr="007527F7">
              <w:rPr>
                <w:rFonts w:cs="Times New Roman"/>
              </w:rPr>
              <w:t>a</w:t>
            </w:r>
            <w:r w:rsidR="00467AF7" w:rsidRPr="007527F7">
              <w:rPr>
                <w:rFonts w:cs="Times New Roman"/>
              </w:rPr>
              <w:t xml:space="preserve"> de Fallo. </w:t>
            </w:r>
          </w:p>
          <w:p w14:paraId="0D58FFF0" w14:textId="5AB93542" w:rsidR="006A3E4B" w:rsidRPr="007527F7" w:rsidRDefault="006A3E4B" w:rsidP="00E615F2">
            <w:pPr>
              <w:autoSpaceDE w:val="0"/>
              <w:autoSpaceDN w:val="0"/>
              <w:adjustRightInd w:val="0"/>
              <w:spacing w:after="0" w:line="240" w:lineRule="auto"/>
              <w:ind w:left="-102"/>
              <w:rPr>
                <w:rFonts w:cs="Times New Roman"/>
              </w:rPr>
            </w:pPr>
          </w:p>
        </w:tc>
        <w:tc>
          <w:tcPr>
            <w:tcW w:w="4678" w:type="dxa"/>
            <w:tcBorders>
              <w:top w:val="single" w:sz="4" w:space="0" w:color="auto"/>
              <w:left w:val="single" w:sz="4" w:space="0" w:color="auto"/>
              <w:bottom w:val="single" w:sz="4" w:space="0" w:color="auto"/>
              <w:right w:val="nil"/>
            </w:tcBorders>
            <w:hideMark/>
          </w:tcPr>
          <w:p w14:paraId="2A5F64F8" w14:textId="6451CAA8" w:rsidR="00467AF7" w:rsidRPr="007527F7" w:rsidRDefault="005D1A07" w:rsidP="007527F7">
            <w:pPr>
              <w:autoSpaceDE w:val="0"/>
              <w:autoSpaceDN w:val="0"/>
              <w:adjustRightInd w:val="0"/>
              <w:spacing w:after="0" w:line="240" w:lineRule="auto"/>
              <w:jc w:val="center"/>
              <w:rPr>
                <w:rFonts w:cs="Times New Roman"/>
              </w:rPr>
            </w:pPr>
            <w:r>
              <w:rPr>
                <w:rFonts w:cs="Times New Roman"/>
              </w:rPr>
              <w:t xml:space="preserve">27 de enero </w:t>
            </w:r>
            <w:r w:rsidR="005C2480" w:rsidRPr="007527F7">
              <w:rPr>
                <w:rFonts w:cs="Times New Roman"/>
              </w:rPr>
              <w:t xml:space="preserve">de </w:t>
            </w:r>
            <w:r>
              <w:rPr>
                <w:rFonts w:cs="Times New Roman"/>
              </w:rPr>
              <w:t>2020</w:t>
            </w:r>
            <w:r w:rsidR="005C2480" w:rsidRPr="007527F7">
              <w:rPr>
                <w:rFonts w:cs="Times New Roman"/>
              </w:rPr>
              <w:t>.</w:t>
            </w:r>
          </w:p>
        </w:tc>
      </w:tr>
      <w:tr w:rsidR="00467AF7" w:rsidRPr="007527F7" w14:paraId="1807C03F" w14:textId="77777777" w:rsidTr="00467AF7">
        <w:trPr>
          <w:trHeight w:val="250"/>
        </w:trPr>
        <w:tc>
          <w:tcPr>
            <w:tcW w:w="4253" w:type="dxa"/>
            <w:tcBorders>
              <w:top w:val="single" w:sz="4" w:space="0" w:color="auto"/>
              <w:left w:val="nil"/>
              <w:bottom w:val="single" w:sz="4" w:space="0" w:color="auto"/>
              <w:right w:val="single" w:sz="4" w:space="0" w:color="auto"/>
            </w:tcBorders>
            <w:hideMark/>
          </w:tcPr>
          <w:p w14:paraId="6404E28A" w14:textId="77777777" w:rsidR="00D70162" w:rsidRPr="007527F7" w:rsidRDefault="00467AF7" w:rsidP="007527F7">
            <w:pPr>
              <w:autoSpaceDE w:val="0"/>
              <w:autoSpaceDN w:val="0"/>
              <w:adjustRightInd w:val="0"/>
              <w:spacing w:after="0" w:line="240" w:lineRule="auto"/>
              <w:ind w:left="-102"/>
              <w:rPr>
                <w:rFonts w:cs="Times New Roman"/>
              </w:rPr>
            </w:pPr>
            <w:r w:rsidRPr="007527F7">
              <w:rPr>
                <w:rFonts w:cs="Times New Roman"/>
              </w:rPr>
              <w:t xml:space="preserve">Fecha objetivo para la firma </w:t>
            </w:r>
          </w:p>
          <w:p w14:paraId="325FAD59" w14:textId="541C7D6F" w:rsidR="00467AF7" w:rsidRPr="007527F7" w:rsidRDefault="00467AF7" w:rsidP="007527F7">
            <w:pPr>
              <w:autoSpaceDE w:val="0"/>
              <w:autoSpaceDN w:val="0"/>
              <w:adjustRightInd w:val="0"/>
              <w:spacing w:after="0" w:line="240" w:lineRule="auto"/>
              <w:ind w:left="-102"/>
              <w:rPr>
                <w:rFonts w:cs="Times New Roman"/>
              </w:rPr>
            </w:pPr>
            <w:r w:rsidRPr="007527F7">
              <w:rPr>
                <w:rFonts w:cs="Times New Roman"/>
              </w:rPr>
              <w:t xml:space="preserve">del o de los </w:t>
            </w:r>
            <w:r w:rsidR="00D70162" w:rsidRPr="007527F7">
              <w:rPr>
                <w:rFonts w:cs="Times New Roman"/>
              </w:rPr>
              <w:t>C</w:t>
            </w:r>
            <w:r w:rsidRPr="007527F7">
              <w:rPr>
                <w:rFonts w:cs="Times New Roman"/>
              </w:rPr>
              <w:t xml:space="preserve">ontratos de </w:t>
            </w:r>
            <w:r w:rsidR="00D70162" w:rsidRPr="007527F7">
              <w:rPr>
                <w:rFonts w:cs="Times New Roman"/>
              </w:rPr>
              <w:t>C</w:t>
            </w:r>
            <w:r w:rsidRPr="007527F7">
              <w:rPr>
                <w:rFonts w:cs="Times New Roman"/>
              </w:rPr>
              <w:t xml:space="preserve">rédito. </w:t>
            </w:r>
          </w:p>
        </w:tc>
        <w:tc>
          <w:tcPr>
            <w:tcW w:w="4678" w:type="dxa"/>
            <w:tcBorders>
              <w:top w:val="single" w:sz="4" w:space="0" w:color="auto"/>
              <w:left w:val="single" w:sz="4" w:space="0" w:color="auto"/>
              <w:bottom w:val="single" w:sz="4" w:space="0" w:color="auto"/>
              <w:right w:val="nil"/>
            </w:tcBorders>
            <w:hideMark/>
          </w:tcPr>
          <w:p w14:paraId="1B89FEFC" w14:textId="34C98CDF" w:rsidR="00467AF7" w:rsidRPr="007527F7" w:rsidRDefault="005D1A07" w:rsidP="007527F7">
            <w:pPr>
              <w:autoSpaceDE w:val="0"/>
              <w:autoSpaceDN w:val="0"/>
              <w:adjustRightInd w:val="0"/>
              <w:spacing w:after="0" w:line="240" w:lineRule="auto"/>
              <w:jc w:val="center"/>
              <w:rPr>
                <w:rFonts w:cs="Times New Roman"/>
              </w:rPr>
            </w:pPr>
            <w:r>
              <w:rPr>
                <w:rFonts w:cs="Times New Roman"/>
              </w:rPr>
              <w:t xml:space="preserve">31 de enero </w:t>
            </w:r>
            <w:r w:rsidR="00467AF7" w:rsidRPr="007527F7">
              <w:rPr>
                <w:rFonts w:cs="Times New Roman"/>
              </w:rPr>
              <w:t>de 20</w:t>
            </w:r>
            <w:r>
              <w:rPr>
                <w:rFonts w:cs="Times New Roman"/>
              </w:rPr>
              <w:t>20</w:t>
            </w:r>
            <w:r w:rsidR="005C2480" w:rsidRPr="007527F7">
              <w:rPr>
                <w:rFonts w:cs="Times New Roman"/>
              </w:rPr>
              <w:t>.</w:t>
            </w:r>
          </w:p>
        </w:tc>
      </w:tr>
      <w:tr w:rsidR="00D70162" w:rsidRPr="007527F7" w14:paraId="77988F05" w14:textId="77777777" w:rsidTr="00467AF7">
        <w:trPr>
          <w:trHeight w:val="250"/>
        </w:trPr>
        <w:tc>
          <w:tcPr>
            <w:tcW w:w="4253" w:type="dxa"/>
            <w:tcBorders>
              <w:top w:val="single" w:sz="4" w:space="0" w:color="auto"/>
              <w:left w:val="nil"/>
              <w:bottom w:val="single" w:sz="4" w:space="0" w:color="auto"/>
              <w:right w:val="single" w:sz="4" w:space="0" w:color="auto"/>
            </w:tcBorders>
          </w:tcPr>
          <w:p w14:paraId="339202AE" w14:textId="77777777" w:rsidR="00D70162" w:rsidRPr="007527F7" w:rsidRDefault="00D70162" w:rsidP="007527F7">
            <w:pPr>
              <w:autoSpaceDE w:val="0"/>
              <w:autoSpaceDN w:val="0"/>
              <w:adjustRightInd w:val="0"/>
              <w:spacing w:after="0" w:line="240" w:lineRule="auto"/>
              <w:ind w:left="-102"/>
              <w:rPr>
                <w:rFonts w:cs="Times New Roman"/>
              </w:rPr>
            </w:pPr>
            <w:r w:rsidRPr="007527F7">
              <w:rPr>
                <w:rFonts w:cs="Times New Roman"/>
              </w:rPr>
              <w:t xml:space="preserve">Fecha objetivo para la firma </w:t>
            </w:r>
          </w:p>
          <w:p w14:paraId="6FE0BE5D" w14:textId="2A73B275" w:rsidR="00D70162" w:rsidRPr="007527F7" w:rsidRDefault="00D70162" w:rsidP="007527F7">
            <w:pPr>
              <w:autoSpaceDE w:val="0"/>
              <w:autoSpaceDN w:val="0"/>
              <w:adjustRightInd w:val="0"/>
              <w:spacing w:after="0" w:line="240" w:lineRule="auto"/>
              <w:ind w:left="-102"/>
              <w:rPr>
                <w:rFonts w:cs="Times New Roman"/>
              </w:rPr>
            </w:pPr>
            <w:r w:rsidRPr="007527F7">
              <w:rPr>
                <w:rFonts w:cs="Times New Roman"/>
              </w:rPr>
              <w:t>de la o las Garantías</w:t>
            </w:r>
          </w:p>
        </w:tc>
        <w:tc>
          <w:tcPr>
            <w:tcW w:w="4678" w:type="dxa"/>
            <w:tcBorders>
              <w:top w:val="single" w:sz="4" w:space="0" w:color="auto"/>
              <w:left w:val="single" w:sz="4" w:space="0" w:color="auto"/>
              <w:bottom w:val="single" w:sz="4" w:space="0" w:color="auto"/>
              <w:right w:val="nil"/>
            </w:tcBorders>
          </w:tcPr>
          <w:p w14:paraId="1BF3EB5A" w14:textId="3DEA4E81" w:rsidR="00D70162" w:rsidRPr="007527F7" w:rsidRDefault="00D70162" w:rsidP="007527F7">
            <w:pPr>
              <w:autoSpaceDE w:val="0"/>
              <w:autoSpaceDN w:val="0"/>
              <w:adjustRightInd w:val="0"/>
              <w:spacing w:after="0" w:line="240" w:lineRule="auto"/>
              <w:jc w:val="center"/>
              <w:rPr>
                <w:rFonts w:cs="Times New Roman"/>
                <w:highlight w:val="yellow"/>
              </w:rPr>
            </w:pPr>
            <w:r w:rsidRPr="00D16F30">
              <w:rPr>
                <w:rFonts w:cs="Times New Roman"/>
              </w:rPr>
              <w:t xml:space="preserve">Dentro de los </w:t>
            </w:r>
            <w:r w:rsidR="00D16F30" w:rsidRPr="00D16F30">
              <w:rPr>
                <w:rFonts w:cs="Times New Roman"/>
              </w:rPr>
              <w:t>5</w:t>
            </w:r>
            <w:r w:rsidRPr="00D16F30">
              <w:rPr>
                <w:rFonts w:cs="Times New Roman"/>
              </w:rPr>
              <w:t xml:space="preserve"> Días Hábiles siguientes a </w:t>
            </w:r>
            <w:r w:rsidR="006A3E4B">
              <w:rPr>
                <w:rFonts w:cs="Times New Roman"/>
              </w:rPr>
              <w:t xml:space="preserve">la obtención de </w:t>
            </w:r>
            <w:r w:rsidRPr="00D16F30">
              <w:rPr>
                <w:rFonts w:cs="Times New Roman"/>
              </w:rPr>
              <w:t>la</w:t>
            </w:r>
            <w:r w:rsidR="00B756E7">
              <w:rPr>
                <w:rFonts w:cs="Times New Roman"/>
              </w:rPr>
              <w:t xml:space="preserve"> constancia</w:t>
            </w:r>
            <w:r w:rsidRPr="00D16F30">
              <w:rPr>
                <w:rFonts w:cs="Times New Roman"/>
              </w:rPr>
              <w:t xml:space="preserve"> inscripción del Crédito </w:t>
            </w:r>
            <w:r w:rsidR="006612E1" w:rsidRPr="00D16F30">
              <w:rPr>
                <w:rFonts w:cs="Times New Roman"/>
              </w:rPr>
              <w:t xml:space="preserve">Garantizado </w:t>
            </w:r>
            <w:r w:rsidRPr="00D16F30">
              <w:rPr>
                <w:rFonts w:cs="Times New Roman"/>
              </w:rPr>
              <w:t>en el Registro Público Único</w:t>
            </w:r>
          </w:p>
        </w:tc>
      </w:tr>
    </w:tbl>
    <w:p w14:paraId="7C66FB4A" w14:textId="77777777" w:rsidR="00467AF7" w:rsidRPr="007527F7" w:rsidRDefault="00467AF7" w:rsidP="007527F7">
      <w:pPr>
        <w:spacing w:after="0" w:line="240" w:lineRule="auto"/>
        <w:jc w:val="both"/>
        <w:rPr>
          <w:rFonts w:cs="Times New Roman"/>
        </w:rPr>
      </w:pPr>
    </w:p>
    <w:p w14:paraId="15C32DE3" w14:textId="1E48FBF1" w:rsidR="00467AF7" w:rsidRPr="007527F7" w:rsidRDefault="00467AF7" w:rsidP="007527F7">
      <w:pPr>
        <w:spacing w:after="0" w:line="240" w:lineRule="auto"/>
        <w:jc w:val="both"/>
        <w:rPr>
          <w:rFonts w:cs="Times New Roman"/>
        </w:rPr>
      </w:pPr>
      <w:r w:rsidRPr="007527F7">
        <w:rPr>
          <w:rFonts w:cs="Times New Roman"/>
        </w:rPr>
        <w:t xml:space="preserve">Con la finalidad de generar la mayor participación posible en la presente Licitación Pública por parte de las instituciones </w:t>
      </w:r>
      <w:r w:rsidR="009E595C" w:rsidRPr="007527F7">
        <w:rPr>
          <w:rFonts w:cs="Times New Roman"/>
        </w:rPr>
        <w:t>financieras de nacionalidad mexicana</w:t>
      </w:r>
      <w:r w:rsidRPr="007527F7">
        <w:rPr>
          <w:rFonts w:cs="Times New Roman"/>
        </w:rPr>
        <w:t>, el único evento de participación obligatoria para las Instituciones Interesadas en el proceso</w:t>
      </w:r>
      <w:r w:rsidR="009E595C" w:rsidRPr="007527F7">
        <w:rPr>
          <w:rFonts w:cs="Times New Roman"/>
        </w:rPr>
        <w:t xml:space="preserve"> licitatorio</w:t>
      </w:r>
      <w:r w:rsidRPr="007527F7">
        <w:rPr>
          <w:rFonts w:cs="Times New Roman"/>
        </w:rPr>
        <w:t xml:space="preserve">, el cual les atribuye la calidad de Licitantes, es acudir al Acto de Presentación y Apertura de Ofertas y presentar una Oferta, por lo anterior, es responsabilidad de cada Institución Interesada consultar de manera constante la Página Oficial de la Licitación, a fin de mantenerse enterado del desarrollo del proceso, la publicación de los </w:t>
      </w:r>
      <w:r w:rsidR="00B67E2A">
        <w:rPr>
          <w:rFonts w:cs="Times New Roman"/>
        </w:rPr>
        <w:t>A</w:t>
      </w:r>
      <w:r w:rsidR="009E595C" w:rsidRPr="007527F7">
        <w:rPr>
          <w:rFonts w:cs="Times New Roman"/>
        </w:rPr>
        <w:t>nexos de la Bases de Licitación</w:t>
      </w:r>
      <w:r w:rsidRPr="007527F7">
        <w:rPr>
          <w:rFonts w:cs="Times New Roman"/>
        </w:rPr>
        <w:t>, así como, en su caso, de la modificación de las características de los Financiamientos y/o de los Documentos de la Licitación.</w:t>
      </w:r>
    </w:p>
    <w:p w14:paraId="7BC4156F" w14:textId="1C2956C0" w:rsidR="00467AF7" w:rsidRDefault="00467AF7" w:rsidP="007527F7">
      <w:pPr>
        <w:spacing w:after="0" w:line="240" w:lineRule="auto"/>
        <w:jc w:val="both"/>
        <w:rPr>
          <w:rFonts w:cs="Times New Roman"/>
        </w:rPr>
      </w:pPr>
    </w:p>
    <w:p w14:paraId="78F1B93F" w14:textId="6C5C9A3F" w:rsidR="005C3763" w:rsidRDefault="005C3763" w:rsidP="007527F7">
      <w:pPr>
        <w:spacing w:after="0" w:line="240" w:lineRule="auto"/>
        <w:jc w:val="both"/>
        <w:rPr>
          <w:rFonts w:cs="Times New Roman"/>
        </w:rPr>
      </w:pPr>
    </w:p>
    <w:p w14:paraId="37966689" w14:textId="1FE87528" w:rsidR="005C3763" w:rsidRDefault="005C3763" w:rsidP="007527F7">
      <w:pPr>
        <w:spacing w:after="0" w:line="240" w:lineRule="auto"/>
        <w:jc w:val="both"/>
        <w:rPr>
          <w:rFonts w:cs="Times New Roman"/>
        </w:rPr>
      </w:pPr>
    </w:p>
    <w:p w14:paraId="33E33BC6" w14:textId="2F78F645" w:rsidR="005C3763" w:rsidRDefault="005C3763" w:rsidP="007527F7">
      <w:pPr>
        <w:spacing w:after="0" w:line="240" w:lineRule="auto"/>
        <w:jc w:val="both"/>
        <w:rPr>
          <w:rFonts w:cs="Times New Roman"/>
        </w:rPr>
      </w:pPr>
    </w:p>
    <w:p w14:paraId="4E8C78A7" w14:textId="77777777" w:rsidR="005C3763" w:rsidRPr="007527F7" w:rsidRDefault="005C3763" w:rsidP="007527F7">
      <w:pPr>
        <w:spacing w:after="0" w:line="240" w:lineRule="auto"/>
        <w:jc w:val="both"/>
        <w:rPr>
          <w:rFonts w:cs="Times New Roman"/>
        </w:rPr>
      </w:pPr>
    </w:p>
    <w:p w14:paraId="2C773777"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lastRenderedPageBreak/>
        <w:t>4.2</w:t>
      </w:r>
      <w:r w:rsidRPr="007527F7">
        <w:rPr>
          <w:rFonts w:asciiTheme="minorHAnsi" w:hAnsiTheme="minorHAnsi" w:cs="Times New Roman"/>
          <w:b/>
          <w:color w:val="auto"/>
          <w:sz w:val="22"/>
          <w:szCs w:val="22"/>
        </w:rPr>
        <w:tab/>
        <w:t>De los Licitantes.</w:t>
      </w:r>
    </w:p>
    <w:p w14:paraId="749798AF" w14:textId="77777777" w:rsidR="00467AF7" w:rsidRPr="007527F7" w:rsidRDefault="00467AF7" w:rsidP="007527F7">
      <w:pPr>
        <w:pStyle w:val="Default"/>
        <w:jc w:val="both"/>
        <w:rPr>
          <w:rFonts w:asciiTheme="minorHAnsi" w:hAnsiTheme="minorHAnsi" w:cs="Times New Roman"/>
          <w:color w:val="auto"/>
          <w:sz w:val="22"/>
          <w:szCs w:val="22"/>
        </w:rPr>
      </w:pPr>
    </w:p>
    <w:p w14:paraId="310643C6" w14:textId="052BB6BC" w:rsidR="00467AF7" w:rsidRPr="007527F7" w:rsidRDefault="009E595C" w:rsidP="007527F7">
      <w:pPr>
        <w:pStyle w:val="Default"/>
        <w:jc w:val="both"/>
        <w:rPr>
          <w:rFonts w:asciiTheme="minorHAnsi" w:hAnsiTheme="minorHAnsi" w:cs="Times New Roman"/>
          <w:bCs/>
          <w:color w:val="auto"/>
          <w:sz w:val="22"/>
          <w:szCs w:val="22"/>
        </w:rPr>
      </w:pPr>
      <w:r w:rsidRPr="007527F7">
        <w:rPr>
          <w:rFonts w:asciiTheme="minorHAnsi" w:hAnsiTheme="minorHAnsi" w:cs="Times New Roman"/>
          <w:bCs/>
          <w:color w:val="auto"/>
          <w:sz w:val="22"/>
          <w:szCs w:val="22"/>
        </w:rPr>
        <w:t xml:space="preserve">Podrán participar en la Licitación Pública las </w:t>
      </w:r>
      <w:r w:rsidR="00CC1E10">
        <w:rPr>
          <w:rFonts w:asciiTheme="minorHAnsi" w:hAnsiTheme="minorHAnsi" w:cs="Times New Roman"/>
          <w:bCs/>
          <w:color w:val="auto"/>
          <w:sz w:val="22"/>
          <w:szCs w:val="22"/>
        </w:rPr>
        <w:t>i</w:t>
      </w:r>
      <w:r w:rsidRPr="007527F7">
        <w:rPr>
          <w:rFonts w:asciiTheme="minorHAnsi" w:hAnsiTheme="minorHAnsi" w:cs="Times New Roman"/>
          <w:bCs/>
          <w:color w:val="auto"/>
          <w:sz w:val="22"/>
          <w:szCs w:val="22"/>
        </w:rPr>
        <w:t xml:space="preserve">nstituciones </w:t>
      </w:r>
      <w:r w:rsidR="00CC1E10">
        <w:rPr>
          <w:rFonts w:asciiTheme="minorHAnsi" w:hAnsiTheme="minorHAnsi" w:cs="Times New Roman"/>
          <w:bCs/>
          <w:color w:val="auto"/>
          <w:sz w:val="22"/>
          <w:szCs w:val="22"/>
        </w:rPr>
        <w:t>f</w:t>
      </w:r>
      <w:r w:rsidRPr="007527F7">
        <w:rPr>
          <w:rFonts w:asciiTheme="minorHAnsi" w:hAnsiTheme="minorHAnsi" w:cs="Times New Roman"/>
          <w:bCs/>
          <w:color w:val="auto"/>
          <w:sz w:val="22"/>
          <w:szCs w:val="22"/>
        </w:rPr>
        <w:t xml:space="preserve">inancieras de nacionalidad mexicana, que presenten una o más Ofertas en el Acto de Presentación y Apertura de Ofertas, en los términos previstos en las presentes Bases de Licitación. </w:t>
      </w:r>
    </w:p>
    <w:p w14:paraId="484D3771" w14:textId="77777777" w:rsidR="00467AF7" w:rsidRPr="007527F7" w:rsidRDefault="00467AF7" w:rsidP="007527F7">
      <w:pPr>
        <w:pStyle w:val="Default"/>
        <w:ind w:left="567" w:hanging="567"/>
        <w:jc w:val="both"/>
        <w:rPr>
          <w:rFonts w:asciiTheme="minorHAnsi" w:hAnsiTheme="minorHAnsi" w:cs="Times New Roman"/>
          <w:color w:val="auto"/>
          <w:sz w:val="22"/>
          <w:szCs w:val="22"/>
        </w:rPr>
      </w:pPr>
    </w:p>
    <w:p w14:paraId="1AA7FC92" w14:textId="2D7DD6E6"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No podrán participar en la Licitación </w:t>
      </w:r>
      <w:r w:rsidR="006E6E33" w:rsidRPr="007527F7">
        <w:rPr>
          <w:rFonts w:asciiTheme="minorHAnsi" w:hAnsiTheme="minorHAnsi" w:cs="Times New Roman"/>
          <w:color w:val="auto"/>
          <w:sz w:val="22"/>
          <w:szCs w:val="22"/>
        </w:rPr>
        <w:t>Públicas</w:t>
      </w:r>
      <w:r w:rsidRPr="007527F7">
        <w:rPr>
          <w:rFonts w:asciiTheme="minorHAnsi" w:hAnsiTheme="minorHAnsi" w:cs="Times New Roman"/>
          <w:color w:val="auto"/>
          <w:sz w:val="22"/>
          <w:szCs w:val="22"/>
        </w:rPr>
        <w:t>:</w:t>
      </w:r>
      <w:r w:rsidR="006E6E33" w:rsidRPr="007527F7">
        <w:rPr>
          <w:rFonts w:asciiTheme="minorHAnsi" w:hAnsiTheme="minorHAnsi" w:cs="Times New Roman"/>
          <w:color w:val="auto"/>
          <w:sz w:val="22"/>
          <w:szCs w:val="22"/>
        </w:rPr>
        <w:t xml:space="preserve"> </w:t>
      </w:r>
      <w:r w:rsidR="006E6E33" w:rsidRPr="007527F7">
        <w:rPr>
          <w:rFonts w:asciiTheme="minorHAnsi" w:hAnsiTheme="minorHAnsi" w:cs="Times New Roman"/>
          <w:i/>
          <w:iCs/>
          <w:color w:val="auto"/>
          <w:sz w:val="22"/>
          <w:szCs w:val="22"/>
        </w:rPr>
        <w:t>(i)</w:t>
      </w:r>
      <w:r w:rsidR="006E6E33" w:rsidRPr="007527F7">
        <w:rPr>
          <w:rFonts w:asciiTheme="minorHAnsi" w:hAnsiTheme="minorHAnsi" w:cs="Times New Roman"/>
          <w:color w:val="auto"/>
          <w:sz w:val="22"/>
          <w:szCs w:val="22"/>
        </w:rPr>
        <w:t xml:space="preserve"> </w:t>
      </w:r>
      <w:r w:rsidR="004F54FD">
        <w:rPr>
          <w:rFonts w:asciiTheme="minorHAnsi" w:hAnsiTheme="minorHAnsi" w:cs="Times New Roman"/>
          <w:color w:val="auto"/>
          <w:sz w:val="22"/>
          <w:szCs w:val="22"/>
        </w:rPr>
        <w:t>i</w:t>
      </w:r>
      <w:r w:rsidR="006E6E33" w:rsidRPr="007527F7">
        <w:rPr>
          <w:rFonts w:asciiTheme="minorHAnsi" w:hAnsiTheme="minorHAnsi" w:cs="Times New Roman"/>
          <w:color w:val="auto"/>
          <w:sz w:val="22"/>
          <w:szCs w:val="22"/>
        </w:rPr>
        <w:t xml:space="preserve">nstituciones </w:t>
      </w:r>
      <w:r w:rsidR="00111B9B">
        <w:rPr>
          <w:rFonts w:asciiTheme="minorHAnsi" w:hAnsiTheme="minorHAnsi" w:cs="Times New Roman"/>
          <w:color w:val="auto"/>
          <w:sz w:val="22"/>
          <w:szCs w:val="22"/>
        </w:rPr>
        <w:t>f</w:t>
      </w:r>
      <w:r w:rsidR="006E6E33" w:rsidRPr="007527F7">
        <w:rPr>
          <w:rFonts w:asciiTheme="minorHAnsi" w:hAnsiTheme="minorHAnsi" w:cs="Times New Roman"/>
          <w:color w:val="auto"/>
          <w:sz w:val="22"/>
          <w:szCs w:val="22"/>
        </w:rPr>
        <w:t>inancieras de nacionalidad extranjera</w:t>
      </w:r>
      <w:r w:rsidR="000A6D64" w:rsidRPr="007527F7">
        <w:rPr>
          <w:rFonts w:asciiTheme="minorHAnsi" w:hAnsiTheme="minorHAnsi" w:cs="Times New Roman"/>
          <w:color w:val="auto"/>
          <w:sz w:val="22"/>
          <w:szCs w:val="22"/>
        </w:rPr>
        <w:t xml:space="preserve">, o </w:t>
      </w:r>
      <w:r w:rsidR="000A6D64" w:rsidRPr="007527F7">
        <w:rPr>
          <w:rFonts w:asciiTheme="minorHAnsi" w:hAnsiTheme="minorHAnsi" w:cs="Times New Roman"/>
          <w:i/>
          <w:iCs/>
          <w:color w:val="auto"/>
          <w:sz w:val="22"/>
          <w:szCs w:val="22"/>
        </w:rPr>
        <w:t>(</w:t>
      </w:r>
      <w:proofErr w:type="spellStart"/>
      <w:r w:rsidR="000A6D64" w:rsidRPr="007527F7">
        <w:rPr>
          <w:rFonts w:asciiTheme="minorHAnsi" w:hAnsiTheme="minorHAnsi" w:cs="Times New Roman"/>
          <w:i/>
          <w:iCs/>
          <w:color w:val="auto"/>
          <w:sz w:val="22"/>
          <w:szCs w:val="22"/>
        </w:rPr>
        <w:t>ii</w:t>
      </w:r>
      <w:proofErr w:type="spellEnd"/>
      <w:r w:rsidR="000A6D64" w:rsidRPr="007527F7">
        <w:rPr>
          <w:rFonts w:asciiTheme="minorHAnsi" w:hAnsiTheme="minorHAnsi" w:cs="Times New Roman"/>
          <w:i/>
          <w:iCs/>
          <w:color w:val="auto"/>
          <w:sz w:val="22"/>
          <w:szCs w:val="22"/>
        </w:rPr>
        <w:t>)</w:t>
      </w:r>
      <w:r w:rsidR="000A6D64" w:rsidRPr="007527F7">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personas que, por cualquier causa, se encuentren impedidas para contratar con el Estado en términos de las Leyes Aplicables.</w:t>
      </w:r>
    </w:p>
    <w:p w14:paraId="39912D2E" w14:textId="77777777" w:rsidR="00467AF7" w:rsidRPr="007527F7" w:rsidRDefault="00467AF7" w:rsidP="007527F7">
      <w:pPr>
        <w:pStyle w:val="Default"/>
        <w:jc w:val="both"/>
        <w:rPr>
          <w:rFonts w:asciiTheme="minorHAnsi" w:hAnsiTheme="minorHAnsi" w:cs="Times New Roman"/>
          <w:color w:val="auto"/>
          <w:sz w:val="22"/>
          <w:szCs w:val="22"/>
        </w:rPr>
      </w:pPr>
    </w:p>
    <w:p w14:paraId="117F03C6" w14:textId="5D86E0A8"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Por el simple hecho de presentarse al Acto de Presentación y Apertura de </w:t>
      </w:r>
      <w:r w:rsidR="009E595C" w:rsidRPr="007527F7">
        <w:rPr>
          <w:rFonts w:asciiTheme="minorHAnsi" w:hAnsiTheme="minorHAnsi" w:cs="Times New Roman"/>
          <w:color w:val="auto"/>
          <w:sz w:val="22"/>
          <w:szCs w:val="22"/>
        </w:rPr>
        <w:t>Ofertas</w:t>
      </w:r>
      <w:r w:rsidRPr="007527F7">
        <w:rPr>
          <w:rFonts w:asciiTheme="minorHAnsi" w:hAnsiTheme="minorHAnsi" w:cs="Times New Roman"/>
          <w:color w:val="auto"/>
          <w:sz w:val="22"/>
          <w:szCs w:val="22"/>
        </w:rPr>
        <w:t>, se entenderá que la Institución Interesada conoce las características específicas de la presente Licitación Pública y de los Documentos de la Licitación e invariablemente se sujetará a lo establecido en los Documentos de Licitación y en las Leyes Aplicables, incluyendo sin limitar, en materia de deuda pública, transparencia, competencia económica, combate a la corrupción y, en este último caso, ya sea que dichas disposiciones legales sean de carácter federal, estatal y/o internacional, según sea aplicable.</w:t>
      </w:r>
    </w:p>
    <w:p w14:paraId="50C07009" w14:textId="77777777" w:rsidR="00467AF7" w:rsidRPr="007527F7" w:rsidRDefault="00467AF7" w:rsidP="007527F7">
      <w:pPr>
        <w:pStyle w:val="Default"/>
        <w:jc w:val="both"/>
        <w:rPr>
          <w:rFonts w:asciiTheme="minorHAnsi" w:hAnsiTheme="minorHAnsi" w:cs="Times New Roman"/>
          <w:color w:val="auto"/>
          <w:sz w:val="22"/>
          <w:szCs w:val="22"/>
        </w:rPr>
      </w:pPr>
    </w:p>
    <w:p w14:paraId="0196F073"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4.3</w:t>
      </w:r>
      <w:r w:rsidRPr="007527F7">
        <w:rPr>
          <w:rFonts w:asciiTheme="minorHAnsi" w:hAnsiTheme="minorHAnsi" w:cs="Times New Roman"/>
          <w:b/>
          <w:color w:val="auto"/>
          <w:sz w:val="22"/>
          <w:szCs w:val="22"/>
        </w:rPr>
        <w:tab/>
        <w:t>Modificación de los Documentos de la Licitación Pública.</w:t>
      </w:r>
    </w:p>
    <w:p w14:paraId="169323D4" w14:textId="77777777" w:rsidR="00467AF7" w:rsidRPr="007527F7" w:rsidRDefault="00467AF7" w:rsidP="007527F7">
      <w:pPr>
        <w:pStyle w:val="Default"/>
        <w:jc w:val="both"/>
        <w:rPr>
          <w:rFonts w:asciiTheme="minorHAnsi" w:hAnsiTheme="minorHAnsi" w:cs="Times New Roman"/>
          <w:color w:val="auto"/>
          <w:sz w:val="22"/>
          <w:szCs w:val="22"/>
        </w:rPr>
      </w:pPr>
    </w:p>
    <w:p w14:paraId="25D22A66" w14:textId="26C51E03"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Secretaría, sin responsabilidad alguna, podrá modificar las características de los </w:t>
      </w:r>
      <w:r w:rsidR="00C4079E" w:rsidRPr="007527F7">
        <w:rPr>
          <w:rFonts w:asciiTheme="minorHAnsi" w:hAnsiTheme="minorHAnsi" w:cs="Times New Roman"/>
          <w:color w:val="auto"/>
          <w:sz w:val="22"/>
          <w:szCs w:val="22"/>
        </w:rPr>
        <w:t>F</w:t>
      </w:r>
      <w:r w:rsidRPr="007527F7">
        <w:rPr>
          <w:rFonts w:asciiTheme="minorHAnsi" w:hAnsiTheme="minorHAnsi" w:cs="Times New Roman"/>
          <w:color w:val="auto"/>
          <w:sz w:val="22"/>
          <w:szCs w:val="22"/>
        </w:rPr>
        <w:t>inanciamientos</w:t>
      </w:r>
      <w:r w:rsidR="00161A05">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y/o los Documentos de la Licitación de forma</w:t>
      </w:r>
      <w:r w:rsidR="00CC1E10">
        <w:rPr>
          <w:rFonts w:asciiTheme="minorHAnsi" w:hAnsiTheme="minorHAnsi" w:cs="Times New Roman"/>
          <w:color w:val="auto"/>
          <w:sz w:val="22"/>
          <w:szCs w:val="22"/>
        </w:rPr>
        <w:t xml:space="preserve">, según resulte </w:t>
      </w:r>
      <w:r w:rsidRPr="007527F7">
        <w:rPr>
          <w:rFonts w:asciiTheme="minorHAnsi" w:hAnsiTheme="minorHAnsi" w:cs="Times New Roman"/>
          <w:color w:val="auto"/>
          <w:sz w:val="22"/>
          <w:szCs w:val="22"/>
        </w:rPr>
        <w:t>necesari</w:t>
      </w:r>
      <w:r w:rsidR="00CC1E10">
        <w:rPr>
          <w:rFonts w:asciiTheme="minorHAnsi" w:hAnsiTheme="minorHAnsi" w:cs="Times New Roman"/>
          <w:color w:val="auto"/>
          <w:sz w:val="22"/>
          <w:szCs w:val="22"/>
        </w:rPr>
        <w:t>o</w:t>
      </w:r>
      <w:r w:rsidRPr="007527F7">
        <w:rPr>
          <w:rFonts w:asciiTheme="minorHAnsi" w:hAnsiTheme="minorHAnsi" w:cs="Times New Roman"/>
          <w:color w:val="auto"/>
          <w:sz w:val="22"/>
          <w:szCs w:val="22"/>
        </w:rPr>
        <w:t xml:space="preserve"> o conveniente, las cuales serán publicadas en la Página Oficial de la Licitación, siendo responsabilidad de cada Institución Interesada la consulta frecuente de la misma, para mantenerse actualizado del desarrollo de la Licitación Pública.</w:t>
      </w:r>
    </w:p>
    <w:p w14:paraId="0AB15ABF" w14:textId="77777777" w:rsidR="00467AF7" w:rsidRPr="007527F7" w:rsidRDefault="00467AF7" w:rsidP="007527F7">
      <w:pPr>
        <w:pStyle w:val="Default"/>
        <w:jc w:val="both"/>
        <w:rPr>
          <w:rFonts w:asciiTheme="minorHAnsi" w:hAnsiTheme="minorHAnsi" w:cs="Times New Roman"/>
          <w:color w:val="auto"/>
          <w:sz w:val="22"/>
          <w:szCs w:val="22"/>
        </w:rPr>
      </w:pPr>
    </w:p>
    <w:p w14:paraId="142FC97E" w14:textId="25A03939" w:rsidR="00467A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podrá modificar aspectos establecidos en la Convocatoria y/o en las presentes Bases de Licitación, a más tardar dentro de los 10 (diez) días naturales previos al Acto de Presentación y Apertura de las Ofertas, debiendo difundir dichas modificaciones, a más tardar el Día Hábil siguiente a aquél en que se efectúen, a través de la Página Oficial de la Licitación.</w:t>
      </w:r>
    </w:p>
    <w:p w14:paraId="2196126A" w14:textId="77777777" w:rsidR="00161A05" w:rsidRPr="007527F7" w:rsidRDefault="00161A05" w:rsidP="007527F7">
      <w:pPr>
        <w:pStyle w:val="Default"/>
        <w:jc w:val="both"/>
        <w:rPr>
          <w:rFonts w:asciiTheme="minorHAnsi" w:hAnsiTheme="minorHAnsi" w:cs="Times New Roman"/>
          <w:color w:val="auto"/>
          <w:sz w:val="22"/>
          <w:szCs w:val="22"/>
        </w:rPr>
      </w:pPr>
    </w:p>
    <w:p w14:paraId="0851A890" w14:textId="499A2225"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Cualquier modificación a las </w:t>
      </w:r>
      <w:r w:rsidR="00E14FE2" w:rsidRPr="007527F7">
        <w:rPr>
          <w:rFonts w:asciiTheme="minorHAnsi" w:hAnsiTheme="minorHAnsi" w:cs="Times New Roman"/>
          <w:color w:val="auto"/>
          <w:sz w:val="22"/>
          <w:szCs w:val="22"/>
        </w:rPr>
        <w:t>Bases de Licitación</w:t>
      </w:r>
      <w:r w:rsidRPr="007527F7">
        <w:rPr>
          <w:rFonts w:asciiTheme="minorHAnsi" w:hAnsiTheme="minorHAnsi" w:cs="Times New Roman"/>
          <w:color w:val="auto"/>
          <w:sz w:val="22"/>
          <w:szCs w:val="22"/>
        </w:rPr>
        <w:t>, incluyendo las que resulten de la o las Juntas de Aclaraciones, formarán parte de los Documentos de la Licitación y deberá ser considerada por los Licitantes en la elaboración de su Oferta.</w:t>
      </w:r>
    </w:p>
    <w:p w14:paraId="3FBC6239" w14:textId="77777777" w:rsidR="00467AF7" w:rsidRPr="007527F7" w:rsidRDefault="00467AF7" w:rsidP="007527F7">
      <w:pPr>
        <w:pStyle w:val="Default"/>
        <w:jc w:val="both"/>
        <w:rPr>
          <w:rFonts w:asciiTheme="minorHAnsi" w:hAnsiTheme="minorHAnsi" w:cs="Times New Roman"/>
          <w:color w:val="auto"/>
          <w:sz w:val="22"/>
          <w:szCs w:val="22"/>
        </w:rPr>
      </w:pPr>
    </w:p>
    <w:p w14:paraId="3910EA3E" w14:textId="3A29C2AE"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Las modificaciones previstas en el presente numeral no podrán consistir en la variación substancial de las condiciones de los Financiamientos que se pretenden celebrar, como son: Monto Total del Financiamiento, el plazo de amortización</w:t>
      </w:r>
      <w:r w:rsidR="005D1A07">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 xml:space="preserve">el </w:t>
      </w:r>
      <w:r w:rsidR="000A6D64" w:rsidRPr="007527F7">
        <w:rPr>
          <w:rFonts w:asciiTheme="minorHAnsi" w:hAnsiTheme="minorHAnsi" w:cs="Times New Roman"/>
          <w:color w:val="auto"/>
          <w:sz w:val="22"/>
          <w:szCs w:val="22"/>
        </w:rPr>
        <w:t xml:space="preserve">tipo de </w:t>
      </w:r>
      <w:r w:rsidRPr="007527F7">
        <w:rPr>
          <w:rFonts w:asciiTheme="minorHAnsi" w:hAnsiTheme="minorHAnsi" w:cs="Times New Roman"/>
          <w:color w:val="auto"/>
          <w:sz w:val="22"/>
          <w:szCs w:val="22"/>
        </w:rPr>
        <w:t>recurso a otorgar como fuente de pago</w:t>
      </w:r>
      <w:r w:rsidR="005D1A07">
        <w:rPr>
          <w:rFonts w:asciiTheme="minorHAnsi" w:hAnsiTheme="minorHAnsi" w:cs="Times New Roman"/>
          <w:color w:val="auto"/>
          <w:sz w:val="22"/>
          <w:szCs w:val="22"/>
        </w:rPr>
        <w:t xml:space="preserve"> y la garantía de pago</w:t>
      </w:r>
      <w:r w:rsidRPr="007527F7">
        <w:rPr>
          <w:rFonts w:asciiTheme="minorHAnsi" w:hAnsiTheme="minorHAnsi" w:cs="Times New Roman"/>
          <w:color w:val="auto"/>
          <w:sz w:val="22"/>
          <w:szCs w:val="22"/>
        </w:rPr>
        <w:t>.</w:t>
      </w:r>
    </w:p>
    <w:p w14:paraId="58F71594" w14:textId="45FA97DC" w:rsidR="00467AF7" w:rsidRDefault="00467AF7" w:rsidP="007527F7">
      <w:pPr>
        <w:pStyle w:val="Default"/>
        <w:jc w:val="both"/>
        <w:rPr>
          <w:rFonts w:asciiTheme="minorHAnsi" w:hAnsiTheme="minorHAnsi" w:cs="Times New Roman"/>
          <w:color w:val="auto"/>
          <w:sz w:val="22"/>
          <w:szCs w:val="22"/>
        </w:rPr>
      </w:pPr>
    </w:p>
    <w:p w14:paraId="1A03AC6E"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4.4</w:t>
      </w:r>
      <w:r w:rsidRPr="007527F7">
        <w:rPr>
          <w:rFonts w:asciiTheme="minorHAnsi" w:hAnsiTheme="minorHAnsi" w:cs="Times New Roman"/>
          <w:b/>
          <w:color w:val="auto"/>
          <w:sz w:val="22"/>
          <w:szCs w:val="22"/>
        </w:rPr>
        <w:tab/>
        <w:t>Situaciones no previstas en las Bases de Licitación.</w:t>
      </w:r>
    </w:p>
    <w:p w14:paraId="19FAAD63" w14:textId="77777777" w:rsidR="00467AF7" w:rsidRPr="007527F7" w:rsidRDefault="00467AF7" w:rsidP="007527F7">
      <w:pPr>
        <w:pStyle w:val="Default"/>
        <w:jc w:val="both"/>
        <w:rPr>
          <w:rFonts w:asciiTheme="minorHAnsi" w:hAnsiTheme="minorHAnsi" w:cs="Times New Roman"/>
          <w:color w:val="auto"/>
          <w:sz w:val="22"/>
          <w:szCs w:val="22"/>
        </w:rPr>
      </w:pPr>
    </w:p>
    <w:p w14:paraId="40DA75FF" w14:textId="69F39F0D"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Cualquier situación relacionada con la Licitación Pública que no esté prevista en las presentes Bases de Licitación será resuelta por la Secretaría, </w:t>
      </w:r>
      <w:r w:rsidR="00A16AF3">
        <w:rPr>
          <w:rFonts w:asciiTheme="minorHAnsi" w:hAnsiTheme="minorHAnsi" w:cs="Times New Roman"/>
          <w:color w:val="auto"/>
          <w:sz w:val="22"/>
          <w:szCs w:val="22"/>
        </w:rPr>
        <w:t xml:space="preserve">con fundamento en el Artículo Décimo Segundo del Decreto de Autorización y </w:t>
      </w:r>
      <w:r w:rsidRPr="007527F7">
        <w:rPr>
          <w:rFonts w:asciiTheme="minorHAnsi" w:hAnsiTheme="minorHAnsi" w:cs="Times New Roman"/>
          <w:color w:val="auto"/>
          <w:sz w:val="22"/>
          <w:szCs w:val="22"/>
        </w:rPr>
        <w:t xml:space="preserve">apegándose a la legislación </w:t>
      </w:r>
      <w:r w:rsidR="00A16AF3">
        <w:rPr>
          <w:rFonts w:asciiTheme="minorHAnsi" w:hAnsiTheme="minorHAnsi" w:cs="Times New Roman"/>
          <w:color w:val="auto"/>
          <w:sz w:val="22"/>
          <w:szCs w:val="22"/>
        </w:rPr>
        <w:t xml:space="preserve">aplicable. Las decisiones de la Secretaría </w:t>
      </w:r>
      <w:r w:rsidRPr="007527F7">
        <w:rPr>
          <w:rFonts w:asciiTheme="minorHAnsi" w:hAnsiTheme="minorHAnsi" w:cs="Times New Roman"/>
          <w:color w:val="auto"/>
          <w:sz w:val="22"/>
          <w:szCs w:val="22"/>
        </w:rPr>
        <w:t>será</w:t>
      </w:r>
      <w:r w:rsidR="00A16AF3">
        <w:rPr>
          <w:rFonts w:asciiTheme="minorHAnsi" w:hAnsiTheme="minorHAnsi" w:cs="Times New Roman"/>
          <w:color w:val="auto"/>
          <w:sz w:val="22"/>
          <w:szCs w:val="22"/>
        </w:rPr>
        <w:t>n</w:t>
      </w:r>
      <w:r w:rsidRPr="007527F7">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lastRenderedPageBreak/>
        <w:t>final</w:t>
      </w:r>
      <w:r w:rsidR="00A16AF3">
        <w:rPr>
          <w:rFonts w:asciiTheme="minorHAnsi" w:hAnsiTheme="minorHAnsi" w:cs="Times New Roman"/>
          <w:color w:val="auto"/>
          <w:sz w:val="22"/>
          <w:szCs w:val="22"/>
        </w:rPr>
        <w:t>es</w:t>
      </w:r>
      <w:r w:rsidRPr="007527F7">
        <w:rPr>
          <w:rFonts w:asciiTheme="minorHAnsi" w:hAnsiTheme="minorHAnsi" w:cs="Times New Roman"/>
          <w:color w:val="auto"/>
          <w:sz w:val="22"/>
          <w:szCs w:val="22"/>
        </w:rPr>
        <w:t xml:space="preserve"> e inapelable</w:t>
      </w:r>
      <w:r w:rsidR="00A16AF3">
        <w:rPr>
          <w:rFonts w:asciiTheme="minorHAnsi" w:hAnsiTheme="minorHAnsi" w:cs="Times New Roman"/>
          <w:color w:val="auto"/>
          <w:sz w:val="22"/>
          <w:szCs w:val="22"/>
        </w:rPr>
        <w:t>s</w:t>
      </w:r>
      <w:r w:rsidRPr="007527F7">
        <w:rPr>
          <w:rFonts w:asciiTheme="minorHAnsi" w:hAnsiTheme="minorHAnsi" w:cs="Times New Roman"/>
          <w:color w:val="auto"/>
          <w:sz w:val="22"/>
          <w:szCs w:val="22"/>
        </w:rPr>
        <w:t>, la</w:t>
      </w:r>
      <w:r w:rsidR="00A16AF3">
        <w:rPr>
          <w:rFonts w:asciiTheme="minorHAnsi" w:hAnsiTheme="minorHAnsi" w:cs="Times New Roman"/>
          <w:color w:val="auto"/>
          <w:sz w:val="22"/>
          <w:szCs w:val="22"/>
        </w:rPr>
        <w:t>s</w:t>
      </w:r>
      <w:r w:rsidRPr="007527F7">
        <w:rPr>
          <w:rFonts w:asciiTheme="minorHAnsi" w:hAnsiTheme="minorHAnsi" w:cs="Times New Roman"/>
          <w:color w:val="auto"/>
          <w:sz w:val="22"/>
          <w:szCs w:val="22"/>
        </w:rPr>
        <w:t xml:space="preserve"> cual</w:t>
      </w:r>
      <w:r w:rsidR="00A16AF3">
        <w:rPr>
          <w:rFonts w:asciiTheme="minorHAnsi" w:hAnsiTheme="minorHAnsi" w:cs="Times New Roman"/>
          <w:color w:val="auto"/>
          <w:sz w:val="22"/>
          <w:szCs w:val="22"/>
        </w:rPr>
        <w:t>es</w:t>
      </w:r>
      <w:r w:rsidRPr="007527F7">
        <w:rPr>
          <w:rFonts w:asciiTheme="minorHAnsi" w:hAnsiTheme="minorHAnsi" w:cs="Times New Roman"/>
          <w:color w:val="auto"/>
          <w:sz w:val="22"/>
          <w:szCs w:val="22"/>
        </w:rPr>
        <w:t xml:space="preserve"> será</w:t>
      </w:r>
      <w:r w:rsidR="00A16AF3">
        <w:rPr>
          <w:rFonts w:asciiTheme="minorHAnsi" w:hAnsiTheme="minorHAnsi" w:cs="Times New Roman"/>
          <w:color w:val="auto"/>
          <w:sz w:val="22"/>
          <w:szCs w:val="22"/>
        </w:rPr>
        <w:t>n</w:t>
      </w:r>
      <w:r w:rsidRPr="007527F7">
        <w:rPr>
          <w:rFonts w:asciiTheme="minorHAnsi" w:hAnsiTheme="minorHAnsi" w:cs="Times New Roman"/>
          <w:color w:val="auto"/>
          <w:sz w:val="22"/>
          <w:szCs w:val="22"/>
        </w:rPr>
        <w:t xml:space="preserve"> comunicada</w:t>
      </w:r>
      <w:r w:rsidR="00A16AF3">
        <w:rPr>
          <w:rFonts w:asciiTheme="minorHAnsi" w:hAnsiTheme="minorHAnsi" w:cs="Times New Roman"/>
          <w:color w:val="auto"/>
          <w:sz w:val="22"/>
          <w:szCs w:val="22"/>
        </w:rPr>
        <w:t>s</w:t>
      </w:r>
      <w:r w:rsidRPr="007527F7">
        <w:rPr>
          <w:rFonts w:asciiTheme="minorHAnsi" w:hAnsiTheme="minorHAnsi" w:cs="Times New Roman"/>
          <w:color w:val="auto"/>
          <w:sz w:val="22"/>
          <w:szCs w:val="22"/>
        </w:rPr>
        <w:t>, con independencia de quien hubiere planteado la consulta, de forma general en la Página Oficial de la Licitación.</w:t>
      </w:r>
    </w:p>
    <w:p w14:paraId="17ED98F9" w14:textId="77777777" w:rsidR="00467AF7" w:rsidRPr="007527F7" w:rsidRDefault="00467AF7" w:rsidP="007527F7">
      <w:pPr>
        <w:pStyle w:val="Default"/>
        <w:jc w:val="both"/>
        <w:rPr>
          <w:rFonts w:asciiTheme="minorHAnsi" w:hAnsiTheme="minorHAnsi" w:cs="Times New Roman"/>
          <w:color w:val="auto"/>
          <w:sz w:val="22"/>
          <w:szCs w:val="22"/>
        </w:rPr>
      </w:pPr>
    </w:p>
    <w:p w14:paraId="11123A10"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4.5</w:t>
      </w:r>
      <w:r w:rsidRPr="007527F7">
        <w:rPr>
          <w:rFonts w:asciiTheme="minorHAnsi" w:hAnsiTheme="minorHAnsi" w:cs="Times New Roman"/>
          <w:b/>
          <w:color w:val="auto"/>
          <w:sz w:val="22"/>
          <w:szCs w:val="22"/>
        </w:rPr>
        <w:tab/>
        <w:t>Idioma.</w:t>
      </w:r>
    </w:p>
    <w:p w14:paraId="034A34BC" w14:textId="77777777" w:rsidR="00467AF7" w:rsidRPr="007527F7" w:rsidRDefault="00467AF7" w:rsidP="007527F7">
      <w:pPr>
        <w:pStyle w:val="Default"/>
        <w:jc w:val="both"/>
        <w:rPr>
          <w:rFonts w:asciiTheme="minorHAnsi" w:hAnsiTheme="minorHAnsi" w:cs="Times New Roman"/>
          <w:color w:val="auto"/>
          <w:sz w:val="22"/>
          <w:szCs w:val="22"/>
        </w:rPr>
      </w:pPr>
    </w:p>
    <w:p w14:paraId="50D5B742" w14:textId="695E551D"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Las Ofertas y todos sus documentos deberán presentarse en idioma español. En caso de haberse formulado documentación en algún otro idioma, ésta deberá acompañarse de su correspondiente traducción libre formulada por perito traductor autorizado por el Supremo Tribunal de Justicia del Estado de </w:t>
      </w:r>
      <w:r w:rsidR="000A6D64" w:rsidRPr="007527F7">
        <w:rPr>
          <w:rFonts w:asciiTheme="minorHAnsi" w:hAnsiTheme="minorHAnsi" w:cs="Times New Roman"/>
          <w:color w:val="auto"/>
          <w:sz w:val="22"/>
          <w:szCs w:val="22"/>
        </w:rPr>
        <w:t>Oaxaca</w:t>
      </w:r>
      <w:r w:rsidRPr="007527F7">
        <w:rPr>
          <w:rFonts w:asciiTheme="minorHAnsi" w:hAnsiTheme="minorHAnsi" w:cs="Times New Roman"/>
          <w:color w:val="auto"/>
          <w:sz w:val="22"/>
          <w:szCs w:val="22"/>
        </w:rPr>
        <w:t>, la cual prevalecerá para los efectos de interpretación de las Ofertas.</w:t>
      </w:r>
    </w:p>
    <w:p w14:paraId="18EE5E16" w14:textId="77777777" w:rsidR="003764B5" w:rsidRPr="007527F7" w:rsidRDefault="003764B5" w:rsidP="007527F7">
      <w:pPr>
        <w:pStyle w:val="Default"/>
        <w:jc w:val="both"/>
        <w:rPr>
          <w:rFonts w:asciiTheme="minorHAnsi" w:hAnsiTheme="minorHAnsi" w:cs="Times New Roman"/>
          <w:color w:val="auto"/>
          <w:sz w:val="22"/>
          <w:szCs w:val="22"/>
        </w:rPr>
      </w:pPr>
    </w:p>
    <w:p w14:paraId="1DFF7499"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4.6</w:t>
      </w:r>
      <w:r w:rsidRPr="007527F7">
        <w:rPr>
          <w:rFonts w:asciiTheme="minorHAnsi" w:hAnsiTheme="minorHAnsi" w:cs="Times New Roman"/>
          <w:b/>
          <w:color w:val="auto"/>
          <w:sz w:val="22"/>
          <w:szCs w:val="22"/>
        </w:rPr>
        <w:tab/>
        <w:t>Moneda.</w:t>
      </w:r>
    </w:p>
    <w:p w14:paraId="6C28E4E6" w14:textId="77777777" w:rsidR="00467AF7" w:rsidRPr="007527F7" w:rsidRDefault="00467AF7" w:rsidP="007527F7">
      <w:pPr>
        <w:pStyle w:val="Default"/>
        <w:jc w:val="both"/>
        <w:rPr>
          <w:rFonts w:asciiTheme="minorHAnsi" w:hAnsiTheme="minorHAnsi" w:cs="Times New Roman"/>
          <w:color w:val="auto"/>
          <w:sz w:val="22"/>
          <w:szCs w:val="22"/>
        </w:rPr>
      </w:pPr>
    </w:p>
    <w:p w14:paraId="77E24B28" w14:textId="474E4669"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moneda en que se </w:t>
      </w:r>
      <w:proofErr w:type="gramStart"/>
      <w:r w:rsidR="000A6D64" w:rsidRPr="007527F7">
        <w:rPr>
          <w:rFonts w:asciiTheme="minorHAnsi" w:hAnsiTheme="minorHAnsi" w:cs="Times New Roman"/>
          <w:color w:val="auto"/>
          <w:sz w:val="22"/>
          <w:szCs w:val="22"/>
        </w:rPr>
        <w:t>ofertará,</w:t>
      </w:r>
      <w:proofErr w:type="gramEnd"/>
      <w:r w:rsidR="000A6D64" w:rsidRPr="007527F7">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contratará y efectuará el pago de los Financiamientos será en pesos, moneda de curso legal en México.</w:t>
      </w:r>
    </w:p>
    <w:p w14:paraId="3F6A2442" w14:textId="77777777" w:rsidR="00467AF7" w:rsidRPr="007527F7" w:rsidRDefault="00467AF7" w:rsidP="007527F7">
      <w:pPr>
        <w:pStyle w:val="Default"/>
        <w:jc w:val="both"/>
        <w:rPr>
          <w:rFonts w:asciiTheme="minorHAnsi" w:hAnsiTheme="minorHAnsi" w:cs="Times New Roman"/>
          <w:color w:val="auto"/>
          <w:sz w:val="22"/>
          <w:szCs w:val="22"/>
        </w:rPr>
      </w:pPr>
    </w:p>
    <w:p w14:paraId="65FDD303"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4.7</w:t>
      </w:r>
      <w:r w:rsidRPr="007527F7">
        <w:rPr>
          <w:rFonts w:asciiTheme="minorHAnsi" w:hAnsiTheme="minorHAnsi" w:cs="Times New Roman"/>
          <w:b/>
          <w:color w:val="auto"/>
          <w:sz w:val="22"/>
          <w:szCs w:val="22"/>
        </w:rPr>
        <w:tab/>
        <w:t>Domicilio.</w:t>
      </w:r>
    </w:p>
    <w:p w14:paraId="55950E87" w14:textId="77777777" w:rsidR="00467AF7" w:rsidRPr="007527F7" w:rsidRDefault="00467AF7" w:rsidP="007527F7">
      <w:pPr>
        <w:pStyle w:val="Default"/>
        <w:jc w:val="both"/>
        <w:rPr>
          <w:rFonts w:asciiTheme="minorHAnsi" w:hAnsiTheme="minorHAnsi" w:cs="Times New Roman"/>
          <w:color w:val="auto"/>
          <w:sz w:val="22"/>
          <w:szCs w:val="22"/>
        </w:rPr>
      </w:pPr>
    </w:p>
    <w:p w14:paraId="525B3539" w14:textId="34D9CA1A"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Los actos presenciales de la presente Licitación Pública se llevarán a cabo, salvo notificación en contrario publicada en la Página Oficial de la Licitación, en el domicilio de la Secretaría </w:t>
      </w:r>
      <w:r w:rsidRPr="007527F7">
        <w:rPr>
          <w:rFonts w:asciiTheme="minorHAnsi" w:hAnsiTheme="minorHAnsi"/>
          <w:bCs/>
          <w:sz w:val="22"/>
          <w:szCs w:val="22"/>
        </w:rPr>
        <w:t xml:space="preserve">ubicado en </w:t>
      </w:r>
      <w:r w:rsidR="00D95411" w:rsidRPr="007527F7">
        <w:rPr>
          <w:rFonts w:asciiTheme="minorHAnsi" w:hAnsiTheme="minorHAnsi"/>
          <w:sz w:val="22"/>
          <w:szCs w:val="22"/>
        </w:rPr>
        <w:t xml:space="preserve">Avenida Gerardo </w:t>
      </w:r>
      <w:proofErr w:type="spellStart"/>
      <w:r w:rsidR="00D95411" w:rsidRPr="007527F7">
        <w:rPr>
          <w:rFonts w:asciiTheme="minorHAnsi" w:hAnsiTheme="minorHAnsi"/>
          <w:sz w:val="22"/>
          <w:szCs w:val="22"/>
        </w:rPr>
        <w:t>Pandal</w:t>
      </w:r>
      <w:proofErr w:type="spellEnd"/>
      <w:r w:rsidR="00D95411" w:rsidRPr="007527F7">
        <w:rPr>
          <w:rFonts w:asciiTheme="minorHAnsi" w:hAnsiTheme="minorHAnsi"/>
          <w:sz w:val="22"/>
          <w:szCs w:val="22"/>
        </w:rPr>
        <w:t xml:space="preserve"> Graff #1, Reyes Mantecón, San Bartolo Coyotepec, Oaxaca</w:t>
      </w:r>
      <w:r w:rsidR="00CC1E10">
        <w:rPr>
          <w:rFonts w:asciiTheme="minorHAnsi" w:hAnsiTheme="minorHAnsi"/>
          <w:sz w:val="22"/>
          <w:szCs w:val="22"/>
        </w:rPr>
        <w:t>,</w:t>
      </w:r>
      <w:r w:rsidR="00D95411" w:rsidRPr="007527F7">
        <w:rPr>
          <w:rFonts w:asciiTheme="minorHAnsi" w:hAnsiTheme="minorHAnsi"/>
          <w:sz w:val="22"/>
          <w:szCs w:val="22"/>
        </w:rPr>
        <w:t xml:space="preserve"> C.P. 71257</w:t>
      </w:r>
      <w:r w:rsidRPr="007527F7">
        <w:rPr>
          <w:rFonts w:asciiTheme="minorHAnsi" w:hAnsiTheme="minorHAnsi" w:cs="Times New Roman"/>
          <w:color w:val="auto"/>
          <w:sz w:val="22"/>
          <w:szCs w:val="22"/>
        </w:rPr>
        <w:t>.</w:t>
      </w:r>
    </w:p>
    <w:p w14:paraId="10159FEE" w14:textId="77777777" w:rsidR="00467AF7" w:rsidRPr="007527F7" w:rsidRDefault="00467AF7" w:rsidP="007527F7">
      <w:pPr>
        <w:pStyle w:val="Default"/>
        <w:jc w:val="both"/>
        <w:rPr>
          <w:rFonts w:asciiTheme="minorHAnsi" w:hAnsiTheme="minorHAnsi" w:cs="Times New Roman"/>
          <w:color w:val="auto"/>
          <w:sz w:val="22"/>
          <w:szCs w:val="22"/>
        </w:rPr>
      </w:pPr>
    </w:p>
    <w:p w14:paraId="28A5273B"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4.8</w:t>
      </w:r>
      <w:r w:rsidRPr="007527F7">
        <w:rPr>
          <w:rFonts w:asciiTheme="minorHAnsi" w:hAnsiTheme="minorHAnsi" w:cs="Times New Roman"/>
          <w:b/>
          <w:color w:val="auto"/>
          <w:sz w:val="22"/>
          <w:szCs w:val="22"/>
        </w:rPr>
        <w:tab/>
        <w:t>Responsabilidad de la Secretaría.</w:t>
      </w:r>
    </w:p>
    <w:p w14:paraId="62DEDDFF" w14:textId="77777777" w:rsidR="00467AF7" w:rsidRPr="007527F7" w:rsidRDefault="00467AF7" w:rsidP="007527F7">
      <w:pPr>
        <w:pStyle w:val="Default"/>
        <w:jc w:val="both"/>
        <w:rPr>
          <w:rFonts w:asciiTheme="minorHAnsi" w:hAnsiTheme="minorHAnsi" w:cs="Times New Roman"/>
          <w:color w:val="auto"/>
          <w:sz w:val="22"/>
          <w:szCs w:val="22"/>
        </w:rPr>
      </w:pPr>
    </w:p>
    <w:p w14:paraId="1AF75821" w14:textId="77777777"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Salvo por lo expresamente establecido en las presentes Bases de Licitación, la Secretaría no tendrá responsabilidad alguna derivada de la presente Licitación Pública.</w:t>
      </w:r>
    </w:p>
    <w:p w14:paraId="1DFCB153" w14:textId="77777777" w:rsidR="00467AF7" w:rsidRPr="007527F7" w:rsidRDefault="00467AF7" w:rsidP="007527F7">
      <w:pPr>
        <w:pStyle w:val="Default"/>
        <w:jc w:val="both"/>
        <w:rPr>
          <w:rFonts w:asciiTheme="minorHAnsi" w:hAnsiTheme="minorHAnsi" w:cs="Times New Roman"/>
          <w:color w:val="auto"/>
          <w:sz w:val="22"/>
          <w:szCs w:val="22"/>
        </w:rPr>
      </w:pPr>
    </w:p>
    <w:p w14:paraId="26CCA92E" w14:textId="7DBA3E2D" w:rsidR="0058278A" w:rsidRDefault="00467AF7" w:rsidP="00DC670F">
      <w:pPr>
        <w:spacing w:after="0" w:line="240" w:lineRule="auto"/>
        <w:jc w:val="both"/>
        <w:rPr>
          <w:rFonts w:cs="Times New Roman"/>
        </w:rPr>
      </w:pPr>
      <w:r w:rsidRPr="007527F7">
        <w:rPr>
          <w:rFonts w:cs="Times New Roman"/>
        </w:rPr>
        <w:t>Los Licitantes deberán absorber todos los costos que, en su caso, impliquen el análisis, preparación, formulación y presentación de sus Ofertas. La Secretaría en ningún supuesto será responsable por dichos costos, ni aún en el caso que la Licitación Pública sea declarada desierta, suspendida o cancelada, lo que es aceptado incondicionalmente por los Licitantes por el hecho de presentar una Oferta.</w:t>
      </w:r>
    </w:p>
    <w:p w14:paraId="05BB4C9D" w14:textId="77777777" w:rsidR="0058278A" w:rsidRPr="007527F7" w:rsidRDefault="0058278A" w:rsidP="007527F7">
      <w:pPr>
        <w:pStyle w:val="Default"/>
        <w:jc w:val="both"/>
        <w:rPr>
          <w:rFonts w:asciiTheme="minorHAnsi" w:hAnsiTheme="minorHAnsi" w:cs="Times New Roman"/>
          <w:color w:val="auto"/>
          <w:sz w:val="22"/>
          <w:szCs w:val="22"/>
        </w:rPr>
      </w:pPr>
    </w:p>
    <w:p w14:paraId="0E354CAA" w14:textId="6CF04FC9" w:rsidR="00467A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4.9</w:t>
      </w:r>
      <w:r w:rsidRPr="007527F7">
        <w:rPr>
          <w:rFonts w:asciiTheme="minorHAnsi" w:hAnsiTheme="minorHAnsi" w:cs="Times New Roman"/>
          <w:b/>
          <w:color w:val="auto"/>
          <w:sz w:val="22"/>
          <w:szCs w:val="22"/>
        </w:rPr>
        <w:tab/>
        <w:t>Junta de Aclaraciones.</w:t>
      </w:r>
    </w:p>
    <w:p w14:paraId="5A31D392" w14:textId="77777777" w:rsidR="00DC670F" w:rsidRPr="007527F7" w:rsidRDefault="00DC670F" w:rsidP="007527F7">
      <w:pPr>
        <w:pStyle w:val="Default"/>
        <w:tabs>
          <w:tab w:val="left" w:pos="567"/>
        </w:tabs>
        <w:jc w:val="both"/>
        <w:rPr>
          <w:rFonts w:asciiTheme="minorHAnsi" w:hAnsiTheme="minorHAnsi" w:cs="Times New Roman"/>
          <w:b/>
          <w:color w:val="auto"/>
          <w:sz w:val="22"/>
          <w:szCs w:val="22"/>
        </w:rPr>
      </w:pPr>
    </w:p>
    <w:p w14:paraId="4D8BDC02" w14:textId="77777777" w:rsidR="006612E1" w:rsidRDefault="006612E1"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Junta de Aclaraciones tendrá el objetivo de contestar y/o aclarar cualquier aspecto del procedimiento de la Licitación Pública, los Documentos de la Licitación y, en general, sobre la información puesta a disposición de los interesados.</w:t>
      </w:r>
    </w:p>
    <w:p w14:paraId="18B2FFF2" w14:textId="77777777" w:rsidR="00A16AF3" w:rsidRDefault="00A16AF3" w:rsidP="006612E1">
      <w:pPr>
        <w:pStyle w:val="Default"/>
        <w:jc w:val="both"/>
        <w:rPr>
          <w:rFonts w:asciiTheme="minorHAnsi" w:hAnsiTheme="minorHAnsi" w:cs="Times New Roman"/>
          <w:color w:val="auto"/>
          <w:sz w:val="22"/>
          <w:szCs w:val="22"/>
        </w:rPr>
      </w:pPr>
    </w:p>
    <w:p w14:paraId="3E681574" w14:textId="3B8B3C48" w:rsidR="00A16AF3" w:rsidRDefault="00A16AF3" w:rsidP="00A16AF3">
      <w:pPr>
        <w:spacing w:after="0" w:line="240" w:lineRule="auto"/>
        <w:jc w:val="both"/>
        <w:rPr>
          <w:rFonts w:ascii="Times New Roman" w:hAnsi="Times New Roman" w:cs="Times New Roman"/>
          <w:sz w:val="24"/>
          <w:szCs w:val="24"/>
          <w:lang w:eastAsia="es-MX"/>
        </w:rPr>
      </w:pPr>
      <w:r>
        <w:rPr>
          <w:rFonts w:cs="Times New Roman"/>
        </w:rPr>
        <w:t xml:space="preserve">Las Instituciones Interesadas deberán formular sus preguntas utilizando el formato del </w:t>
      </w:r>
      <w:r w:rsidRPr="0017246F">
        <w:rPr>
          <w:rFonts w:cs="Times New Roman"/>
          <w:b/>
          <w:bCs/>
        </w:rPr>
        <w:t xml:space="preserve">Anexo </w:t>
      </w:r>
      <w:r w:rsidR="00FD6DF0">
        <w:rPr>
          <w:rFonts w:cs="Times New Roman"/>
          <w:b/>
          <w:bCs/>
        </w:rPr>
        <w:t>8</w:t>
      </w:r>
      <w:r>
        <w:rPr>
          <w:rFonts w:cs="Times New Roman"/>
        </w:rPr>
        <w:t xml:space="preserve"> de las Bases de Licitación, el cual deberá enviarse en formato editable “</w:t>
      </w:r>
      <w:proofErr w:type="spellStart"/>
      <w:r>
        <w:rPr>
          <w:rFonts w:cs="Times New Roman"/>
        </w:rPr>
        <w:t>word</w:t>
      </w:r>
      <w:proofErr w:type="spellEnd"/>
      <w:r>
        <w:rPr>
          <w:rFonts w:cs="Times New Roman"/>
        </w:rPr>
        <w:t xml:space="preserve">”. Al respecto, las Instituciones Interesadas podrán incluir preguntas sobre la posibilidad de realizar modificaciones o inclusiones específicas a los Modelos de Contrato anexos a las Bases de Licitación, lo anterior en el entendido que la Secretaría no aceptará la inclusión de cláusulas que tengan por efecto: </w:t>
      </w:r>
      <w:r w:rsidRPr="00480676">
        <w:rPr>
          <w:rFonts w:cs="Times New Roman"/>
          <w:i/>
          <w:iCs/>
        </w:rPr>
        <w:t>(i)</w:t>
      </w:r>
      <w:r>
        <w:rPr>
          <w:rFonts w:cs="Times New Roman"/>
        </w:rPr>
        <w:t xml:space="preserve"> vencimientos cruzados, </w:t>
      </w:r>
      <w:r w:rsidRPr="00480676">
        <w:rPr>
          <w:rFonts w:cs="Times New Roman"/>
          <w:i/>
          <w:iCs/>
        </w:rPr>
        <w:t>(</w:t>
      </w:r>
      <w:proofErr w:type="spellStart"/>
      <w:r w:rsidRPr="00480676">
        <w:rPr>
          <w:rFonts w:cs="Times New Roman"/>
          <w:i/>
          <w:iCs/>
        </w:rPr>
        <w:t>ii</w:t>
      </w:r>
      <w:proofErr w:type="spellEnd"/>
      <w:r w:rsidRPr="00480676">
        <w:rPr>
          <w:rFonts w:cs="Times New Roman"/>
          <w:i/>
          <w:iCs/>
        </w:rPr>
        <w:t>)</w:t>
      </w:r>
      <w:r>
        <w:rPr>
          <w:rFonts w:cs="Times New Roman"/>
        </w:rPr>
        <w:t xml:space="preserve"> restricción y/o denuncia, </w:t>
      </w:r>
      <w:r w:rsidRPr="00480676">
        <w:rPr>
          <w:rFonts w:cs="Times New Roman"/>
          <w:i/>
          <w:iCs/>
        </w:rPr>
        <w:t>(</w:t>
      </w:r>
      <w:proofErr w:type="spellStart"/>
      <w:r w:rsidR="00663B0A">
        <w:rPr>
          <w:rFonts w:cs="Times New Roman"/>
          <w:i/>
          <w:iCs/>
        </w:rPr>
        <w:t>ii</w:t>
      </w:r>
      <w:r w:rsidRPr="00480676">
        <w:rPr>
          <w:rFonts w:cs="Times New Roman"/>
          <w:i/>
          <w:iCs/>
        </w:rPr>
        <w:t>i</w:t>
      </w:r>
      <w:proofErr w:type="spellEnd"/>
      <w:r w:rsidRPr="00480676">
        <w:rPr>
          <w:rFonts w:cs="Times New Roman"/>
          <w:i/>
          <w:iCs/>
        </w:rPr>
        <w:t>)</w:t>
      </w:r>
      <w:r>
        <w:rPr>
          <w:rFonts w:cs="Times New Roman"/>
        </w:rPr>
        <w:t xml:space="preserve"> modificar el saldo objetivo del Fondo de </w:t>
      </w:r>
      <w:r>
        <w:rPr>
          <w:rFonts w:cs="Times New Roman"/>
        </w:rPr>
        <w:lastRenderedPageBreak/>
        <w:t>Reserva propuesto, o (</w:t>
      </w:r>
      <w:proofErr w:type="spellStart"/>
      <w:r w:rsidR="00663B0A">
        <w:rPr>
          <w:rFonts w:cs="Times New Roman"/>
        </w:rPr>
        <w:t>i</w:t>
      </w:r>
      <w:r>
        <w:rPr>
          <w:rFonts w:cs="Times New Roman"/>
        </w:rPr>
        <w:t>v</w:t>
      </w:r>
      <w:proofErr w:type="spellEnd"/>
      <w:r>
        <w:rPr>
          <w:rFonts w:cs="Times New Roman"/>
        </w:rPr>
        <w:t xml:space="preserve">) incluir </w:t>
      </w:r>
      <w:r>
        <w:rPr>
          <w:rFonts w:cs="Times New Roman"/>
          <w:iCs/>
        </w:rPr>
        <w:t>índices o razones financieras, cuyo incumplimiento genere la aceleración o el vencimiento anticipado del crédito.</w:t>
      </w:r>
    </w:p>
    <w:p w14:paraId="0BE72AF8" w14:textId="0732E8B1" w:rsidR="00A16AF3" w:rsidRDefault="00A16AF3" w:rsidP="006612E1">
      <w:pPr>
        <w:pStyle w:val="Default"/>
        <w:jc w:val="both"/>
        <w:rPr>
          <w:rFonts w:asciiTheme="minorHAnsi" w:hAnsiTheme="minorHAnsi" w:cs="Times New Roman"/>
          <w:color w:val="auto"/>
          <w:sz w:val="22"/>
          <w:szCs w:val="22"/>
        </w:rPr>
      </w:pPr>
    </w:p>
    <w:p w14:paraId="732289D0" w14:textId="57574A21" w:rsidR="006612E1" w:rsidRPr="00EB18A3" w:rsidRDefault="008A1302"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Para la Segunda Junta de Aclaraciones, l</w:t>
      </w:r>
      <w:r w:rsidR="006612E1">
        <w:rPr>
          <w:rFonts w:asciiTheme="minorHAnsi" w:hAnsiTheme="minorHAnsi" w:cs="Times New Roman"/>
          <w:color w:val="auto"/>
          <w:sz w:val="22"/>
          <w:szCs w:val="22"/>
        </w:rPr>
        <w:t>a</w:t>
      </w:r>
      <w:r w:rsidR="006612E1" w:rsidRPr="00EB18A3">
        <w:rPr>
          <w:rFonts w:asciiTheme="minorHAnsi" w:hAnsiTheme="minorHAnsi" w:cs="Times New Roman"/>
          <w:color w:val="auto"/>
          <w:sz w:val="22"/>
          <w:szCs w:val="22"/>
        </w:rPr>
        <w:t xml:space="preserve">s </w:t>
      </w:r>
      <w:r w:rsidR="006612E1">
        <w:rPr>
          <w:rFonts w:asciiTheme="minorHAnsi" w:hAnsiTheme="minorHAnsi" w:cs="Times New Roman"/>
          <w:color w:val="auto"/>
          <w:sz w:val="22"/>
          <w:szCs w:val="22"/>
        </w:rPr>
        <w:t>Instituciones I</w:t>
      </w:r>
      <w:r w:rsidR="006612E1" w:rsidRPr="00EB18A3">
        <w:rPr>
          <w:rFonts w:asciiTheme="minorHAnsi" w:hAnsiTheme="minorHAnsi" w:cs="Times New Roman"/>
          <w:color w:val="auto"/>
          <w:sz w:val="22"/>
          <w:szCs w:val="22"/>
        </w:rPr>
        <w:t>nteresad</w:t>
      </w:r>
      <w:r w:rsidR="006612E1">
        <w:rPr>
          <w:rFonts w:asciiTheme="minorHAnsi" w:hAnsiTheme="minorHAnsi" w:cs="Times New Roman"/>
          <w:color w:val="auto"/>
          <w:sz w:val="22"/>
          <w:szCs w:val="22"/>
        </w:rPr>
        <w:t>a</w:t>
      </w:r>
      <w:r w:rsidR="006612E1" w:rsidRPr="00EB18A3">
        <w:rPr>
          <w:rFonts w:asciiTheme="minorHAnsi" w:hAnsiTheme="minorHAnsi" w:cs="Times New Roman"/>
          <w:color w:val="auto"/>
          <w:sz w:val="22"/>
          <w:szCs w:val="22"/>
        </w:rPr>
        <w:t xml:space="preserve">s tendrán hasta las </w:t>
      </w:r>
      <w:r w:rsidR="006612E1">
        <w:rPr>
          <w:rFonts w:asciiTheme="minorHAnsi" w:hAnsiTheme="minorHAnsi" w:cs="Times New Roman"/>
          <w:color w:val="auto"/>
          <w:sz w:val="22"/>
          <w:szCs w:val="22"/>
        </w:rPr>
        <w:t>2</w:t>
      </w:r>
      <w:r>
        <w:rPr>
          <w:rFonts w:asciiTheme="minorHAnsi" w:hAnsiTheme="minorHAnsi" w:cs="Times New Roman"/>
          <w:color w:val="auto"/>
          <w:sz w:val="22"/>
          <w:szCs w:val="22"/>
        </w:rPr>
        <w:t>3</w:t>
      </w:r>
      <w:r w:rsidR="006612E1" w:rsidRPr="00EB18A3">
        <w:rPr>
          <w:rFonts w:asciiTheme="minorHAnsi" w:hAnsiTheme="minorHAnsi" w:cs="Times New Roman"/>
          <w:color w:val="auto"/>
          <w:sz w:val="22"/>
          <w:szCs w:val="22"/>
        </w:rPr>
        <w:t>:</w:t>
      </w:r>
      <w:r>
        <w:rPr>
          <w:rFonts w:asciiTheme="minorHAnsi" w:hAnsiTheme="minorHAnsi" w:cs="Times New Roman"/>
          <w:color w:val="auto"/>
          <w:sz w:val="22"/>
          <w:szCs w:val="22"/>
        </w:rPr>
        <w:t>59</w:t>
      </w:r>
      <w:r w:rsidR="006612E1" w:rsidRPr="00EB18A3">
        <w:rPr>
          <w:rFonts w:asciiTheme="minorHAnsi" w:hAnsiTheme="minorHAnsi" w:cs="Times New Roman"/>
          <w:color w:val="auto"/>
          <w:sz w:val="22"/>
          <w:szCs w:val="22"/>
        </w:rPr>
        <w:t xml:space="preserve"> horas del </w:t>
      </w:r>
      <w:r w:rsidR="00836D67">
        <w:rPr>
          <w:rFonts w:asciiTheme="minorHAnsi" w:hAnsiTheme="minorHAnsi" w:cs="Times New Roman"/>
          <w:color w:val="auto"/>
          <w:sz w:val="22"/>
          <w:szCs w:val="22"/>
        </w:rPr>
        <w:t xml:space="preserve">día </w:t>
      </w:r>
      <w:r w:rsidR="006612E1">
        <w:rPr>
          <w:rFonts w:asciiTheme="minorHAnsi" w:hAnsiTheme="minorHAnsi" w:cs="Times New Roman"/>
          <w:color w:val="auto"/>
          <w:sz w:val="22"/>
          <w:szCs w:val="22"/>
        </w:rPr>
        <w:t>1</w:t>
      </w:r>
      <w:r>
        <w:rPr>
          <w:rFonts w:asciiTheme="minorHAnsi" w:hAnsiTheme="minorHAnsi" w:cs="Times New Roman"/>
          <w:color w:val="auto"/>
          <w:sz w:val="22"/>
          <w:szCs w:val="22"/>
        </w:rPr>
        <w:t>0</w:t>
      </w:r>
      <w:r w:rsidR="006612E1" w:rsidRPr="00EB18A3">
        <w:rPr>
          <w:rFonts w:asciiTheme="minorHAnsi" w:hAnsiTheme="minorHAnsi" w:cs="Times New Roman"/>
          <w:color w:val="auto"/>
          <w:sz w:val="22"/>
          <w:szCs w:val="22"/>
        </w:rPr>
        <w:t xml:space="preserve"> de </w:t>
      </w:r>
      <w:r>
        <w:rPr>
          <w:rFonts w:asciiTheme="minorHAnsi" w:hAnsiTheme="minorHAnsi" w:cs="Times New Roman"/>
          <w:color w:val="auto"/>
          <w:sz w:val="22"/>
          <w:szCs w:val="22"/>
        </w:rPr>
        <w:t xml:space="preserve">diciembre </w:t>
      </w:r>
      <w:r w:rsidR="006612E1" w:rsidRPr="00EB18A3">
        <w:rPr>
          <w:rFonts w:asciiTheme="minorHAnsi" w:hAnsiTheme="minorHAnsi" w:cs="Times New Roman"/>
          <w:color w:val="auto"/>
          <w:sz w:val="22"/>
          <w:szCs w:val="22"/>
        </w:rPr>
        <w:t xml:space="preserve">de 2019, para enviar las preguntas y/o solicitar aclaraciones respecto del proceso </w:t>
      </w:r>
      <w:r w:rsidR="006612E1">
        <w:rPr>
          <w:rFonts w:asciiTheme="minorHAnsi" w:hAnsiTheme="minorHAnsi" w:cs="Times New Roman"/>
          <w:color w:val="auto"/>
          <w:sz w:val="22"/>
          <w:szCs w:val="22"/>
        </w:rPr>
        <w:t xml:space="preserve">licitatorio </w:t>
      </w:r>
      <w:r w:rsidR="006612E1" w:rsidRPr="00EB18A3">
        <w:rPr>
          <w:rFonts w:asciiTheme="minorHAnsi" w:hAnsiTheme="minorHAnsi" w:cs="Times New Roman"/>
          <w:color w:val="auto"/>
          <w:sz w:val="22"/>
          <w:szCs w:val="22"/>
        </w:rPr>
        <w:t>y/o de la Documentación de la Licitación Pública</w:t>
      </w:r>
      <w:r w:rsidR="006612E1">
        <w:rPr>
          <w:rFonts w:asciiTheme="minorHAnsi" w:hAnsiTheme="minorHAnsi" w:cs="Times New Roman"/>
          <w:color w:val="auto"/>
          <w:sz w:val="22"/>
          <w:szCs w:val="22"/>
        </w:rPr>
        <w:t xml:space="preserve">, </w:t>
      </w:r>
      <w:r w:rsidR="006612E1" w:rsidRPr="00EB18A3">
        <w:rPr>
          <w:rFonts w:asciiTheme="minorHAnsi" w:hAnsiTheme="minorHAnsi" w:cs="Times New Roman"/>
          <w:color w:val="auto"/>
          <w:sz w:val="22"/>
          <w:szCs w:val="22"/>
        </w:rPr>
        <w:t>vía correo electrónico, a los contactos siguientes:</w:t>
      </w:r>
    </w:p>
    <w:p w14:paraId="41315AF8" w14:textId="0CF3D1DA" w:rsidR="00467AF7" w:rsidRDefault="00467AF7" w:rsidP="007527F7">
      <w:pPr>
        <w:pStyle w:val="Default"/>
        <w:jc w:val="both"/>
        <w:rPr>
          <w:rFonts w:asciiTheme="minorHAnsi" w:hAnsiTheme="minorHAnsi" w:cs="Times New Roman"/>
          <w:color w:val="auto"/>
          <w:sz w:val="22"/>
          <w:szCs w:val="22"/>
        </w:rPr>
      </w:pPr>
    </w:p>
    <w:p w14:paraId="3406150D" w14:textId="77777777" w:rsidR="00D16F30" w:rsidRPr="00EB18A3" w:rsidRDefault="00D16F30" w:rsidP="00D16F30">
      <w:pPr>
        <w:pStyle w:val="Default"/>
        <w:jc w:val="both"/>
        <w:rPr>
          <w:rFonts w:asciiTheme="minorHAnsi" w:hAnsiTheme="minorHAnsi" w:cs="Times New Roman"/>
          <w:color w:val="auto"/>
          <w:sz w:val="22"/>
          <w:szCs w:val="22"/>
        </w:rPr>
      </w:pPr>
      <w:r w:rsidRPr="00AE34EF">
        <w:rPr>
          <w:rFonts w:asciiTheme="minorHAnsi" w:hAnsiTheme="minorHAnsi" w:cs="Times New Roman"/>
          <w:b/>
          <w:bCs/>
          <w:color w:val="auto"/>
          <w:sz w:val="22"/>
          <w:szCs w:val="22"/>
        </w:rPr>
        <w:t>Dirigido a:</w:t>
      </w:r>
      <w:r>
        <w:rPr>
          <w:rFonts w:asciiTheme="minorHAnsi" w:hAnsiTheme="minorHAnsi" w:cs="Times New Roman"/>
          <w:color w:val="auto"/>
          <w:sz w:val="22"/>
          <w:szCs w:val="22"/>
        </w:rPr>
        <w:t xml:space="preserve"> </w:t>
      </w:r>
    </w:p>
    <w:p w14:paraId="686256B5" w14:textId="77777777"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Nombre:</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Jorge Antonio Hidalgo Tirado</w:t>
      </w:r>
    </w:p>
    <w:p w14:paraId="1FA5466E" w14:textId="77777777"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Cargo: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Subsecretario de Egresos, Contabilidad y Tesorería de la Secretaría</w:t>
      </w:r>
    </w:p>
    <w:p w14:paraId="228BBA49" w14:textId="77777777"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Correo electrónico:</w:t>
      </w:r>
      <w:r w:rsidRPr="00EB18A3">
        <w:rPr>
          <w:rFonts w:asciiTheme="minorHAnsi" w:hAnsiTheme="minorHAnsi" w:cs="Times New Roman"/>
          <w:color w:val="auto"/>
          <w:sz w:val="22"/>
          <w:szCs w:val="22"/>
        </w:rPr>
        <w:tab/>
      </w:r>
      <w:r>
        <w:rPr>
          <w:rFonts w:asciiTheme="minorHAnsi" w:hAnsiTheme="minorHAnsi" w:cs="Times New Roman"/>
          <w:color w:val="auto"/>
          <w:sz w:val="22"/>
          <w:szCs w:val="22"/>
        </w:rPr>
        <w:t>jorge.hidalgo@finanzasoaxaca.gob.mx</w:t>
      </w:r>
    </w:p>
    <w:p w14:paraId="65765191" w14:textId="56C9DA46"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Teléfono: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(951) 5016900 ext. 23387.</w:t>
      </w:r>
    </w:p>
    <w:p w14:paraId="072419B8" w14:textId="77777777" w:rsidR="00D16F30" w:rsidRDefault="00D16F30" w:rsidP="00D16F30">
      <w:pPr>
        <w:pStyle w:val="Default"/>
        <w:jc w:val="both"/>
        <w:rPr>
          <w:rFonts w:asciiTheme="minorHAnsi" w:hAnsiTheme="minorHAnsi" w:cs="Times New Roman"/>
          <w:bCs/>
          <w:sz w:val="22"/>
          <w:szCs w:val="22"/>
        </w:rPr>
      </w:pPr>
    </w:p>
    <w:p w14:paraId="0EFB6CDB" w14:textId="77777777"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Nombre:</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Blanca Estela Aranda Santamaría</w:t>
      </w:r>
    </w:p>
    <w:p w14:paraId="5E8BCC32" w14:textId="77777777"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Cargo: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Tesorera de la Secretaría</w:t>
      </w:r>
    </w:p>
    <w:p w14:paraId="342594AC" w14:textId="77777777"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Correo electrónico:</w:t>
      </w:r>
      <w:r w:rsidRPr="00EB18A3">
        <w:rPr>
          <w:rFonts w:asciiTheme="minorHAnsi" w:hAnsiTheme="minorHAnsi" w:cs="Times New Roman"/>
          <w:color w:val="auto"/>
          <w:sz w:val="22"/>
          <w:szCs w:val="22"/>
        </w:rPr>
        <w:tab/>
      </w:r>
      <w:r>
        <w:rPr>
          <w:rFonts w:asciiTheme="minorHAnsi" w:hAnsiTheme="minorHAnsi" w:cs="Times New Roman"/>
          <w:color w:val="auto"/>
          <w:sz w:val="22"/>
          <w:szCs w:val="22"/>
        </w:rPr>
        <w:t>blanca.aranda@finanzasoaxaca.gob.mx</w:t>
      </w:r>
    </w:p>
    <w:p w14:paraId="20C563A7" w14:textId="3C904F38" w:rsidR="00D16F30" w:rsidRPr="00EB18A3" w:rsidRDefault="00D16F30"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Teléfono: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(951) 5016900 ext. 23</w:t>
      </w:r>
      <w:r w:rsidR="00DF3619">
        <w:rPr>
          <w:rFonts w:asciiTheme="minorHAnsi" w:hAnsiTheme="minorHAnsi" w:cs="Times New Roman"/>
          <w:color w:val="auto"/>
          <w:sz w:val="22"/>
          <w:szCs w:val="22"/>
        </w:rPr>
        <w:t xml:space="preserve">898 </w:t>
      </w:r>
      <w:proofErr w:type="spellStart"/>
      <w:r w:rsidR="00B756E7">
        <w:rPr>
          <w:rFonts w:asciiTheme="minorHAnsi" w:hAnsiTheme="minorHAnsi" w:cs="Times New Roman"/>
          <w:color w:val="auto"/>
          <w:sz w:val="22"/>
          <w:szCs w:val="22"/>
        </w:rPr>
        <w:t>ó</w:t>
      </w:r>
      <w:proofErr w:type="spellEnd"/>
      <w:r w:rsidR="00DF3619">
        <w:rPr>
          <w:rFonts w:asciiTheme="minorHAnsi" w:hAnsiTheme="minorHAnsi" w:cs="Times New Roman"/>
          <w:color w:val="auto"/>
          <w:sz w:val="22"/>
          <w:szCs w:val="22"/>
        </w:rPr>
        <w:t xml:space="preserve"> 23408</w:t>
      </w:r>
      <w:r>
        <w:rPr>
          <w:rFonts w:asciiTheme="minorHAnsi" w:hAnsiTheme="minorHAnsi" w:cs="Times New Roman"/>
          <w:color w:val="auto"/>
          <w:sz w:val="22"/>
          <w:szCs w:val="22"/>
        </w:rPr>
        <w:t>.</w:t>
      </w:r>
    </w:p>
    <w:p w14:paraId="4F8CB6FD" w14:textId="77777777" w:rsidR="00D16F30" w:rsidRDefault="00D16F30" w:rsidP="00D16F30">
      <w:pPr>
        <w:pStyle w:val="Default"/>
        <w:jc w:val="both"/>
        <w:rPr>
          <w:rFonts w:asciiTheme="minorHAnsi" w:hAnsiTheme="minorHAnsi" w:cs="Times New Roman"/>
          <w:bCs/>
          <w:sz w:val="22"/>
          <w:szCs w:val="22"/>
        </w:rPr>
      </w:pPr>
    </w:p>
    <w:p w14:paraId="68A9CA46" w14:textId="77777777" w:rsidR="006612E1" w:rsidRPr="00AE34EF" w:rsidRDefault="006612E1" w:rsidP="006612E1">
      <w:pPr>
        <w:pStyle w:val="Default"/>
        <w:jc w:val="both"/>
        <w:rPr>
          <w:rFonts w:asciiTheme="minorHAnsi" w:hAnsiTheme="minorHAnsi" w:cs="Times New Roman"/>
          <w:b/>
          <w:sz w:val="22"/>
          <w:szCs w:val="22"/>
        </w:rPr>
      </w:pPr>
      <w:r w:rsidRPr="00AE34EF">
        <w:rPr>
          <w:rFonts w:asciiTheme="minorHAnsi" w:hAnsiTheme="minorHAnsi" w:cs="Times New Roman"/>
          <w:b/>
          <w:sz w:val="22"/>
          <w:szCs w:val="22"/>
        </w:rPr>
        <w:t>Con copia para:</w:t>
      </w:r>
    </w:p>
    <w:p w14:paraId="54C1DCDC" w14:textId="77777777" w:rsidR="006612E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Jorge Arturo Coria Rodríguez</w:t>
      </w:r>
    </w:p>
    <w:p w14:paraId="2C42C04F" w14:textId="77777777" w:rsidR="006612E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r>
      <w:r w:rsidRPr="009D38BD">
        <w:rPr>
          <w:rFonts w:asciiTheme="minorHAnsi" w:hAnsiTheme="minorHAnsi" w:cs="Times New Roman"/>
          <w:color w:val="auto"/>
          <w:sz w:val="22"/>
          <w:szCs w:val="22"/>
        </w:rPr>
        <w:t>jorge.coria@altorfin.com</w:t>
      </w:r>
    </w:p>
    <w:p w14:paraId="17D86F1E" w14:textId="77777777" w:rsidR="006612E1" w:rsidRPr="004642B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55 8659 5323</w:t>
      </w:r>
    </w:p>
    <w:p w14:paraId="652B9243" w14:textId="77777777" w:rsidR="006612E1" w:rsidRDefault="006612E1" w:rsidP="006612E1">
      <w:pPr>
        <w:pStyle w:val="Default"/>
        <w:jc w:val="both"/>
        <w:rPr>
          <w:rFonts w:asciiTheme="minorHAnsi" w:hAnsiTheme="minorHAnsi" w:cs="Times New Roman"/>
          <w:bCs/>
          <w:sz w:val="22"/>
          <w:szCs w:val="22"/>
        </w:rPr>
      </w:pPr>
    </w:p>
    <w:p w14:paraId="5396EF4D" w14:textId="77777777" w:rsidR="006612E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 xml:space="preserve">Raúl Gámez </w:t>
      </w:r>
      <w:proofErr w:type="spellStart"/>
      <w:r>
        <w:rPr>
          <w:rFonts w:asciiTheme="minorHAnsi" w:hAnsiTheme="minorHAnsi" w:cs="Times New Roman"/>
          <w:color w:val="auto"/>
          <w:sz w:val="22"/>
          <w:szCs w:val="22"/>
        </w:rPr>
        <w:t>Dugas</w:t>
      </w:r>
      <w:proofErr w:type="spellEnd"/>
    </w:p>
    <w:p w14:paraId="60674A71" w14:textId="77777777" w:rsidR="006612E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t>raul.gamez@altorfin.com</w:t>
      </w:r>
    </w:p>
    <w:p w14:paraId="759FB959" w14:textId="77777777" w:rsidR="006612E1" w:rsidRPr="004642B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55 8659 5310</w:t>
      </w:r>
    </w:p>
    <w:p w14:paraId="0B96858B" w14:textId="77777777" w:rsidR="006612E1" w:rsidRDefault="006612E1" w:rsidP="006612E1">
      <w:pPr>
        <w:pStyle w:val="Default"/>
        <w:jc w:val="both"/>
        <w:rPr>
          <w:rFonts w:asciiTheme="minorHAnsi" w:hAnsiTheme="minorHAnsi" w:cs="Times New Roman"/>
          <w:bCs/>
          <w:sz w:val="22"/>
          <w:szCs w:val="22"/>
        </w:rPr>
      </w:pPr>
    </w:p>
    <w:p w14:paraId="288DE2DD" w14:textId="77777777" w:rsidR="006612E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José Luis Peña Saavedra</w:t>
      </w:r>
    </w:p>
    <w:p w14:paraId="6645090E" w14:textId="77777777" w:rsidR="006612E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t>joseluis.pena@altorfin.com</w:t>
      </w:r>
    </w:p>
    <w:p w14:paraId="017956F3" w14:textId="77777777" w:rsidR="006612E1" w:rsidRPr="004642B1" w:rsidRDefault="006612E1"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55 8659 5312</w:t>
      </w:r>
    </w:p>
    <w:p w14:paraId="0CB97716" w14:textId="77777777" w:rsidR="000A6D64" w:rsidRPr="007527F7" w:rsidRDefault="000A6D64" w:rsidP="007527F7">
      <w:pPr>
        <w:pStyle w:val="Default"/>
        <w:jc w:val="both"/>
        <w:rPr>
          <w:rFonts w:asciiTheme="minorHAnsi" w:hAnsiTheme="minorHAnsi" w:cs="Times New Roman"/>
          <w:bCs/>
          <w:sz w:val="22"/>
          <w:szCs w:val="22"/>
        </w:rPr>
      </w:pPr>
    </w:p>
    <w:p w14:paraId="0755DE44" w14:textId="77777777" w:rsidR="006612E1" w:rsidRPr="00EB18A3" w:rsidRDefault="006612E1"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acusará de recibido, vía correo electrónico, cada comunicado recibido con motivo de las preguntas y/o aclaraciones. En el caso que la Institución Interesada no reciba dicha confirmación deberá comunicarse telefónicamente, con la finalidad de que la Secretaría esté en posibilidad de detectar la causa por la que el comunicado no fue recibido y pueda dar solución al problema.</w:t>
      </w:r>
    </w:p>
    <w:p w14:paraId="043C97AC" w14:textId="77777777" w:rsidR="006612E1" w:rsidRPr="00EB18A3" w:rsidRDefault="006612E1" w:rsidP="006612E1">
      <w:pPr>
        <w:pStyle w:val="Default"/>
        <w:jc w:val="both"/>
        <w:rPr>
          <w:rFonts w:asciiTheme="minorHAnsi" w:hAnsiTheme="minorHAnsi" w:cs="Times New Roman"/>
          <w:color w:val="auto"/>
          <w:sz w:val="22"/>
          <w:szCs w:val="22"/>
        </w:rPr>
      </w:pPr>
    </w:p>
    <w:p w14:paraId="2393411B" w14:textId="5057EB08" w:rsidR="006612E1" w:rsidRPr="00EB18A3" w:rsidRDefault="006612E1"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w:t>
      </w:r>
      <w:r w:rsidR="008A1302">
        <w:rPr>
          <w:rFonts w:asciiTheme="minorHAnsi" w:hAnsiTheme="minorHAnsi" w:cs="Times New Roman"/>
          <w:color w:val="auto"/>
          <w:sz w:val="22"/>
          <w:szCs w:val="22"/>
        </w:rPr>
        <w:t xml:space="preserve">Segunda </w:t>
      </w:r>
      <w:r w:rsidRPr="00EB18A3">
        <w:rPr>
          <w:rFonts w:asciiTheme="minorHAnsi" w:hAnsiTheme="minorHAnsi" w:cs="Times New Roman"/>
          <w:color w:val="auto"/>
          <w:sz w:val="22"/>
          <w:szCs w:val="22"/>
        </w:rPr>
        <w:t xml:space="preserve">Junta de Aclaraciones se celebrará el día </w:t>
      </w:r>
      <w:r w:rsidR="008A1302">
        <w:rPr>
          <w:rFonts w:asciiTheme="minorHAnsi" w:hAnsiTheme="minorHAnsi" w:cs="Times New Roman"/>
          <w:color w:val="auto"/>
          <w:sz w:val="22"/>
          <w:szCs w:val="22"/>
        </w:rPr>
        <w:t xml:space="preserve">13 </w:t>
      </w:r>
      <w:r>
        <w:rPr>
          <w:rFonts w:asciiTheme="minorHAnsi" w:hAnsiTheme="minorHAnsi" w:cs="Times New Roman"/>
          <w:color w:val="auto"/>
          <w:sz w:val="22"/>
          <w:szCs w:val="22"/>
        </w:rPr>
        <w:t xml:space="preserve">de </w:t>
      </w:r>
      <w:r w:rsidR="008A1302">
        <w:rPr>
          <w:rFonts w:asciiTheme="minorHAnsi" w:hAnsiTheme="minorHAnsi" w:cs="Times New Roman"/>
          <w:color w:val="auto"/>
          <w:sz w:val="22"/>
          <w:szCs w:val="22"/>
        </w:rPr>
        <w:t xml:space="preserve">diciembre </w:t>
      </w:r>
      <w:r w:rsidRPr="00742976">
        <w:rPr>
          <w:rFonts w:asciiTheme="minorHAnsi" w:hAnsiTheme="minorHAnsi" w:cs="Times New Roman"/>
          <w:color w:val="auto"/>
          <w:sz w:val="22"/>
          <w:szCs w:val="22"/>
        </w:rPr>
        <w:t xml:space="preserve">de 2019, a las </w:t>
      </w:r>
      <w:r w:rsidR="00A16AF3" w:rsidRPr="00782DD0">
        <w:rPr>
          <w:rFonts w:asciiTheme="minorHAnsi" w:hAnsiTheme="minorHAnsi" w:cs="Times New Roman"/>
          <w:color w:val="auto"/>
          <w:sz w:val="22"/>
          <w:szCs w:val="22"/>
        </w:rPr>
        <w:t>1</w:t>
      </w:r>
      <w:r w:rsidR="005B58AE">
        <w:rPr>
          <w:rFonts w:asciiTheme="minorHAnsi" w:hAnsiTheme="minorHAnsi" w:cs="Times New Roman"/>
          <w:color w:val="auto"/>
          <w:sz w:val="22"/>
          <w:szCs w:val="22"/>
        </w:rPr>
        <w:t>0</w:t>
      </w:r>
      <w:r w:rsidR="00A16AF3" w:rsidRPr="00782DD0">
        <w:rPr>
          <w:rFonts w:asciiTheme="minorHAnsi" w:hAnsiTheme="minorHAnsi" w:cs="Times New Roman"/>
          <w:color w:val="auto"/>
          <w:sz w:val="22"/>
          <w:szCs w:val="22"/>
        </w:rPr>
        <w:t>:</w:t>
      </w:r>
      <w:r w:rsidR="00742976" w:rsidRPr="00782DD0">
        <w:rPr>
          <w:rFonts w:asciiTheme="minorHAnsi" w:hAnsiTheme="minorHAnsi" w:cs="Times New Roman"/>
          <w:color w:val="auto"/>
          <w:sz w:val="22"/>
          <w:szCs w:val="22"/>
        </w:rPr>
        <w:t>0</w:t>
      </w:r>
      <w:r w:rsidR="00A16AF3" w:rsidRPr="00782DD0">
        <w:rPr>
          <w:rFonts w:asciiTheme="minorHAnsi" w:hAnsiTheme="minorHAnsi" w:cs="Times New Roman"/>
          <w:color w:val="auto"/>
          <w:sz w:val="22"/>
          <w:szCs w:val="22"/>
        </w:rPr>
        <w:t>0</w:t>
      </w:r>
      <w:r w:rsidRPr="00742976">
        <w:rPr>
          <w:rFonts w:asciiTheme="minorHAnsi" w:hAnsiTheme="minorHAnsi" w:cs="Times New Roman"/>
          <w:color w:val="auto"/>
          <w:sz w:val="22"/>
          <w:szCs w:val="22"/>
        </w:rPr>
        <w:t xml:space="preserve"> horas en el domicilio de la </w:t>
      </w:r>
      <w:r w:rsidR="00B756E7">
        <w:rPr>
          <w:rFonts w:asciiTheme="minorHAnsi" w:hAnsiTheme="minorHAnsi" w:cs="Times New Roman"/>
          <w:color w:val="auto"/>
          <w:sz w:val="22"/>
          <w:szCs w:val="22"/>
        </w:rPr>
        <w:t>Secretaría</w:t>
      </w:r>
      <w:r w:rsidRPr="00742976">
        <w:rPr>
          <w:rFonts w:asciiTheme="minorHAnsi" w:hAnsiTheme="minorHAnsi" w:cs="Times New Roman"/>
          <w:color w:val="auto"/>
          <w:sz w:val="22"/>
          <w:szCs w:val="22"/>
        </w:rPr>
        <w:t xml:space="preserve"> a que se refiere el numeral 4.7 anterior, por lo que, a partir de las </w:t>
      </w:r>
      <w:r w:rsidR="00742976" w:rsidRPr="00782DD0">
        <w:rPr>
          <w:rFonts w:asciiTheme="minorHAnsi" w:hAnsiTheme="minorHAnsi" w:cs="Times New Roman"/>
          <w:color w:val="auto"/>
          <w:sz w:val="22"/>
          <w:szCs w:val="22"/>
        </w:rPr>
        <w:t>0</w:t>
      </w:r>
      <w:r w:rsidR="005B58AE">
        <w:rPr>
          <w:rFonts w:asciiTheme="minorHAnsi" w:hAnsiTheme="minorHAnsi" w:cs="Times New Roman"/>
          <w:color w:val="auto"/>
          <w:sz w:val="22"/>
          <w:szCs w:val="22"/>
        </w:rPr>
        <w:t>9</w:t>
      </w:r>
      <w:r w:rsidR="00A16AF3" w:rsidRPr="008C77A0">
        <w:rPr>
          <w:rFonts w:asciiTheme="minorHAnsi" w:hAnsiTheme="minorHAnsi" w:cs="Times New Roman"/>
          <w:color w:val="auto"/>
          <w:sz w:val="22"/>
          <w:szCs w:val="22"/>
        </w:rPr>
        <w:t>:</w:t>
      </w:r>
      <w:r w:rsidR="00742976" w:rsidRPr="008C77A0">
        <w:rPr>
          <w:rFonts w:asciiTheme="minorHAnsi" w:hAnsiTheme="minorHAnsi" w:cs="Times New Roman"/>
          <w:color w:val="auto"/>
          <w:sz w:val="22"/>
          <w:szCs w:val="22"/>
        </w:rPr>
        <w:t>3</w:t>
      </w:r>
      <w:r w:rsidR="00A16AF3" w:rsidRPr="008C77A0">
        <w:rPr>
          <w:rFonts w:asciiTheme="minorHAnsi" w:hAnsiTheme="minorHAnsi" w:cs="Times New Roman"/>
          <w:color w:val="auto"/>
          <w:sz w:val="22"/>
          <w:szCs w:val="22"/>
        </w:rPr>
        <w:t>0</w:t>
      </w:r>
      <w:r w:rsidRPr="00742976">
        <w:rPr>
          <w:rFonts w:asciiTheme="minorHAnsi" w:hAnsiTheme="minorHAnsi" w:cs="Times New Roman"/>
          <w:color w:val="auto"/>
          <w:sz w:val="22"/>
          <w:szCs w:val="22"/>
        </w:rPr>
        <w:t xml:space="preserve"> horas se dará acceso e iniciará el periodo de registro de las Instituciones Interesadas, las cuales podrán asistir por medio del número de personas que cada institución considere conveniente.</w:t>
      </w:r>
    </w:p>
    <w:p w14:paraId="6335754F" w14:textId="4B8066A7" w:rsidR="006612E1" w:rsidRDefault="006612E1" w:rsidP="006612E1">
      <w:pPr>
        <w:pStyle w:val="Default"/>
        <w:jc w:val="both"/>
        <w:rPr>
          <w:rFonts w:asciiTheme="minorHAnsi" w:hAnsiTheme="minorHAnsi" w:cs="Times New Roman"/>
          <w:color w:val="auto"/>
          <w:sz w:val="22"/>
          <w:szCs w:val="22"/>
        </w:rPr>
      </w:pPr>
    </w:p>
    <w:p w14:paraId="17EEEE36" w14:textId="703CFD9A" w:rsidR="008C77A0" w:rsidRDefault="00C92FD9"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La Secretaría podrá invitar a un representante de la Secretaría de la Contraloría y Transparencia Gubernamental, como testigo de honor.</w:t>
      </w:r>
    </w:p>
    <w:p w14:paraId="6ED9EE29" w14:textId="77777777" w:rsidR="00C92FD9" w:rsidRDefault="00C92FD9" w:rsidP="006612E1">
      <w:pPr>
        <w:pStyle w:val="Default"/>
        <w:jc w:val="both"/>
        <w:rPr>
          <w:rFonts w:asciiTheme="minorHAnsi" w:hAnsiTheme="minorHAnsi" w:cs="Times New Roman"/>
          <w:color w:val="auto"/>
          <w:sz w:val="22"/>
          <w:szCs w:val="22"/>
        </w:rPr>
      </w:pPr>
    </w:p>
    <w:p w14:paraId="14E24300" w14:textId="77777777" w:rsidR="006612E1" w:rsidRPr="00EB18A3" w:rsidRDefault="006612E1"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lastRenderedPageBreak/>
        <w:t>Durante la Junta de Aclaraciones, las Instituciones Interesadas no podrán formular preguntas adicionales a las previamente formuladas durante el periodo establecido para tales efectos. La Secretaría dará respuesta a todas preguntas y/o aclaraciones que se hubieren recibido en el periodo otorgado para tales efectos.</w:t>
      </w:r>
    </w:p>
    <w:p w14:paraId="47310EAC" w14:textId="77777777" w:rsidR="006612E1" w:rsidRPr="00EB18A3" w:rsidRDefault="006612E1" w:rsidP="006612E1">
      <w:pPr>
        <w:pStyle w:val="Default"/>
        <w:jc w:val="both"/>
        <w:rPr>
          <w:rFonts w:asciiTheme="minorHAnsi" w:hAnsiTheme="minorHAnsi" w:cs="Times New Roman"/>
          <w:color w:val="auto"/>
          <w:sz w:val="22"/>
          <w:szCs w:val="22"/>
        </w:rPr>
      </w:pPr>
    </w:p>
    <w:p w14:paraId="400CB4C0" w14:textId="40F698CF" w:rsidR="006612E1" w:rsidRPr="00EB18A3" w:rsidRDefault="006612E1"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La Secretaría levantará un acta circunstanciada de la Junta de Aclaraciones, la cual incluirá la reseña de la reunión, así como las preguntas y aclaraciones formuladas y las respuestas correspondientes y que será firmada por el representante de la Secretaría. El acta de la Junta de Aclaraciones será publicada en Página Oficial de la Licitación</w:t>
      </w:r>
      <w:r w:rsidR="00A16AF3">
        <w:rPr>
          <w:rFonts w:asciiTheme="minorHAnsi" w:hAnsiTheme="minorHAnsi" w:cs="Times New Roman"/>
          <w:color w:val="auto"/>
          <w:sz w:val="22"/>
          <w:szCs w:val="22"/>
        </w:rPr>
        <w:t>, a más tardar el Día Hábil siguiente</w:t>
      </w:r>
      <w:r w:rsidRPr="00EB18A3">
        <w:rPr>
          <w:rFonts w:asciiTheme="minorHAnsi" w:hAnsiTheme="minorHAnsi" w:cs="Times New Roman"/>
          <w:color w:val="auto"/>
          <w:sz w:val="22"/>
          <w:szCs w:val="22"/>
        </w:rPr>
        <w:t>.</w:t>
      </w:r>
    </w:p>
    <w:p w14:paraId="427F028A" w14:textId="77777777" w:rsidR="006612E1" w:rsidRPr="00EB18A3" w:rsidRDefault="006612E1" w:rsidP="006612E1">
      <w:pPr>
        <w:pStyle w:val="Default"/>
        <w:jc w:val="both"/>
        <w:rPr>
          <w:rFonts w:asciiTheme="minorHAnsi" w:hAnsiTheme="minorHAnsi" w:cs="Times New Roman"/>
          <w:color w:val="auto"/>
          <w:sz w:val="22"/>
          <w:szCs w:val="22"/>
        </w:rPr>
      </w:pPr>
    </w:p>
    <w:p w14:paraId="1D914B57" w14:textId="77777777" w:rsidR="006612E1" w:rsidRPr="00EB18A3" w:rsidRDefault="006612E1"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En</w:t>
      </w:r>
      <w:r>
        <w:rPr>
          <w:rFonts w:asciiTheme="minorHAnsi" w:hAnsiTheme="minorHAnsi" w:cs="Times New Roman"/>
          <w:color w:val="auto"/>
          <w:sz w:val="22"/>
          <w:szCs w:val="22"/>
        </w:rPr>
        <w:t xml:space="preserve"> el</w:t>
      </w:r>
      <w:r w:rsidRPr="00EB18A3">
        <w:rPr>
          <w:rFonts w:asciiTheme="minorHAnsi" w:hAnsiTheme="minorHAnsi" w:cs="Times New Roman"/>
          <w:color w:val="auto"/>
          <w:sz w:val="22"/>
          <w:szCs w:val="22"/>
        </w:rPr>
        <w:t xml:space="preserve"> caso que la Secretaría considere conveniente la celebración de Juntas de Aclaraciones adicionales</w:t>
      </w:r>
      <w:r>
        <w:rPr>
          <w:rFonts w:asciiTheme="minorHAnsi" w:hAnsiTheme="minorHAnsi" w:cs="Times New Roman"/>
          <w:color w:val="auto"/>
          <w:sz w:val="22"/>
          <w:szCs w:val="22"/>
        </w:rPr>
        <w:t>,</w:t>
      </w:r>
      <w:r w:rsidRPr="00EB18A3">
        <w:rPr>
          <w:rFonts w:asciiTheme="minorHAnsi" w:hAnsiTheme="minorHAnsi" w:cs="Times New Roman"/>
          <w:color w:val="auto"/>
          <w:sz w:val="22"/>
          <w:szCs w:val="22"/>
        </w:rPr>
        <w:t xml:space="preserve"> así lo publicará en la Página Oficial de la Licitación, señalando el lugar, fecha y hora para su celebración.</w:t>
      </w:r>
    </w:p>
    <w:p w14:paraId="6A040EF6" w14:textId="77777777" w:rsidR="006612E1" w:rsidRPr="00EB18A3" w:rsidRDefault="006612E1" w:rsidP="006612E1">
      <w:pPr>
        <w:pStyle w:val="Default"/>
        <w:jc w:val="both"/>
        <w:rPr>
          <w:rFonts w:asciiTheme="minorHAnsi" w:hAnsiTheme="minorHAnsi" w:cs="Times New Roman"/>
          <w:color w:val="auto"/>
          <w:sz w:val="22"/>
          <w:szCs w:val="22"/>
        </w:rPr>
      </w:pPr>
    </w:p>
    <w:p w14:paraId="38BEE2B6" w14:textId="77777777" w:rsidR="006612E1" w:rsidRPr="00EB18A3" w:rsidRDefault="006612E1"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Como se señaló en el numeral 4.1 anterior, la asistencia a esta reunión no es obligatoria para las Instituciones Interesadas.</w:t>
      </w:r>
    </w:p>
    <w:p w14:paraId="0E0C36D0" w14:textId="77777777" w:rsidR="006612E1" w:rsidRPr="00EB18A3" w:rsidRDefault="006612E1" w:rsidP="006612E1">
      <w:pPr>
        <w:pStyle w:val="Default"/>
        <w:jc w:val="both"/>
        <w:rPr>
          <w:rFonts w:asciiTheme="minorHAnsi" w:hAnsiTheme="minorHAnsi" w:cs="Times New Roman"/>
          <w:color w:val="auto"/>
          <w:sz w:val="22"/>
          <w:szCs w:val="22"/>
        </w:rPr>
      </w:pPr>
    </w:p>
    <w:p w14:paraId="059F831C" w14:textId="7FF2F7E6" w:rsidR="006612E1" w:rsidRDefault="006612E1" w:rsidP="006612E1">
      <w:pPr>
        <w:pStyle w:val="Default"/>
        <w:jc w:val="both"/>
        <w:rPr>
          <w:rFonts w:asciiTheme="minorHAnsi" w:eastAsia="Times New Roman" w:hAnsiTheme="minorHAnsi"/>
          <w:spacing w:val="-2"/>
          <w:sz w:val="22"/>
          <w:szCs w:val="22"/>
        </w:rPr>
      </w:pPr>
      <w:r w:rsidRPr="00EB18A3">
        <w:rPr>
          <w:rFonts w:asciiTheme="minorHAnsi" w:eastAsia="Times New Roman" w:hAnsiTheme="minorHAnsi"/>
          <w:spacing w:val="-2"/>
          <w:sz w:val="22"/>
          <w:szCs w:val="22"/>
        </w:rPr>
        <w:t>En el caso de cualquier inconsistencia entre</w:t>
      </w:r>
      <w:r>
        <w:rPr>
          <w:rFonts w:asciiTheme="minorHAnsi" w:eastAsia="Times New Roman" w:hAnsiTheme="minorHAnsi"/>
          <w:spacing w:val="-2"/>
          <w:sz w:val="22"/>
          <w:szCs w:val="22"/>
        </w:rPr>
        <w:t>:</w:t>
      </w:r>
      <w:r w:rsidRPr="00EB18A3">
        <w:rPr>
          <w:rFonts w:asciiTheme="minorHAnsi" w:eastAsia="Times New Roman" w:hAnsiTheme="minorHAnsi"/>
          <w:spacing w:val="-2"/>
          <w:sz w:val="22"/>
          <w:szCs w:val="22"/>
        </w:rPr>
        <w:t xml:space="preserve"> </w:t>
      </w:r>
      <w:r w:rsidRPr="00EB18A3">
        <w:rPr>
          <w:rFonts w:asciiTheme="minorHAnsi" w:eastAsia="Times New Roman" w:hAnsiTheme="minorHAnsi"/>
          <w:i/>
          <w:iCs/>
          <w:spacing w:val="-2"/>
          <w:sz w:val="22"/>
          <w:szCs w:val="22"/>
        </w:rPr>
        <w:t>(i)</w:t>
      </w:r>
      <w:r w:rsidRPr="00EB18A3">
        <w:rPr>
          <w:rFonts w:asciiTheme="minorHAnsi" w:eastAsia="Times New Roman" w:hAnsiTheme="minorHAnsi"/>
          <w:spacing w:val="-2"/>
          <w:sz w:val="22"/>
          <w:szCs w:val="22"/>
        </w:rPr>
        <w:t xml:space="preserve"> dos o más respuestas que se refieran al mismo tema, prevalecerá la respuesta emitida por la Secretaría en la Junta de Aclaraciones o en la fecha más cercana a la fecha del Acto de Presentación y Apertura de Ofertas</w:t>
      </w:r>
      <w:r>
        <w:rPr>
          <w:rFonts w:asciiTheme="minorHAnsi" w:eastAsia="Times New Roman" w:hAnsiTheme="minorHAnsi"/>
          <w:spacing w:val="-2"/>
          <w:sz w:val="22"/>
          <w:szCs w:val="22"/>
        </w:rPr>
        <w:t>;</w:t>
      </w:r>
      <w:r w:rsidRPr="00EB18A3">
        <w:rPr>
          <w:rFonts w:asciiTheme="minorHAnsi" w:eastAsia="Times New Roman" w:hAnsiTheme="minorHAnsi"/>
          <w:spacing w:val="-2"/>
          <w:sz w:val="22"/>
          <w:szCs w:val="22"/>
        </w:rPr>
        <w:t xml:space="preserve"> </w:t>
      </w:r>
      <w:r w:rsidRPr="00EB18A3">
        <w:rPr>
          <w:rFonts w:asciiTheme="minorHAnsi" w:eastAsia="Times New Roman" w:hAnsiTheme="minorHAnsi"/>
          <w:i/>
          <w:iCs/>
          <w:spacing w:val="-2"/>
          <w:sz w:val="22"/>
          <w:szCs w:val="22"/>
        </w:rPr>
        <w:t>(</w:t>
      </w:r>
      <w:proofErr w:type="spellStart"/>
      <w:r w:rsidRPr="00EB18A3">
        <w:rPr>
          <w:rFonts w:asciiTheme="minorHAnsi" w:eastAsia="Times New Roman" w:hAnsiTheme="minorHAnsi"/>
          <w:i/>
          <w:iCs/>
          <w:spacing w:val="-2"/>
          <w:sz w:val="22"/>
          <w:szCs w:val="22"/>
        </w:rPr>
        <w:t>ii</w:t>
      </w:r>
      <w:proofErr w:type="spellEnd"/>
      <w:r w:rsidRPr="00EB18A3">
        <w:rPr>
          <w:rFonts w:asciiTheme="minorHAnsi" w:eastAsia="Times New Roman" w:hAnsiTheme="minorHAnsi"/>
          <w:i/>
          <w:iCs/>
          <w:spacing w:val="-2"/>
          <w:sz w:val="22"/>
          <w:szCs w:val="22"/>
        </w:rPr>
        <w:t>)</w:t>
      </w:r>
      <w:r w:rsidRPr="00EB18A3">
        <w:rPr>
          <w:rFonts w:asciiTheme="minorHAnsi" w:eastAsia="Times New Roman" w:hAnsiTheme="minorHAnsi"/>
          <w:spacing w:val="-2"/>
          <w:sz w:val="22"/>
          <w:szCs w:val="22"/>
        </w:rPr>
        <w:t xml:space="preserve"> entre dos o más respuestas que se refieran al mismo tema y sean emitidas por la Secretaría en la misma fecha, prevalecerá la que responda a la pregunta con número consecutivo mayor.</w:t>
      </w:r>
      <w:r>
        <w:rPr>
          <w:rFonts w:asciiTheme="minorHAnsi" w:eastAsia="Times New Roman" w:hAnsiTheme="minorHAnsi"/>
          <w:spacing w:val="-2"/>
          <w:sz w:val="22"/>
          <w:szCs w:val="22"/>
        </w:rPr>
        <w:t xml:space="preserve"> Lo anterior sin perjuicio que la Secretaría pueda emitir aclaraciones, ya sea que se trate de temas expresamente planteados por las Instituciones Interesadas, o bien, por así considerarlo conveniente la Secretaría.</w:t>
      </w:r>
    </w:p>
    <w:p w14:paraId="11FC8EC1" w14:textId="77777777" w:rsidR="006612E1" w:rsidRPr="00EB18A3" w:rsidRDefault="006612E1" w:rsidP="006612E1">
      <w:pPr>
        <w:pStyle w:val="Default"/>
        <w:jc w:val="both"/>
        <w:rPr>
          <w:rFonts w:asciiTheme="minorHAnsi" w:hAnsiTheme="minorHAnsi" w:cs="Times New Roman"/>
          <w:color w:val="auto"/>
          <w:sz w:val="22"/>
          <w:szCs w:val="22"/>
        </w:rPr>
      </w:pPr>
    </w:p>
    <w:p w14:paraId="0A74AF48" w14:textId="77777777" w:rsidR="00467AF7" w:rsidRPr="007527F7" w:rsidRDefault="00467AF7" w:rsidP="007527F7">
      <w:pPr>
        <w:pStyle w:val="Default"/>
        <w:tabs>
          <w:tab w:val="left" w:pos="567"/>
        </w:tabs>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5.</w:t>
      </w:r>
      <w:r w:rsidRPr="007527F7">
        <w:rPr>
          <w:rFonts w:asciiTheme="minorHAnsi" w:hAnsiTheme="minorHAnsi" w:cs="Times New Roman"/>
          <w:b/>
          <w:color w:val="auto"/>
          <w:sz w:val="22"/>
          <w:szCs w:val="22"/>
        </w:rPr>
        <w:tab/>
        <w:t>Elaboración de las Ofertas.</w:t>
      </w:r>
    </w:p>
    <w:p w14:paraId="39751E45" w14:textId="0567D506" w:rsidR="00467AF7" w:rsidRPr="007527F7" w:rsidRDefault="00467AF7" w:rsidP="007527F7">
      <w:pPr>
        <w:pStyle w:val="Default"/>
        <w:tabs>
          <w:tab w:val="left" w:pos="567"/>
        </w:tabs>
        <w:ind w:left="567" w:hanging="567"/>
        <w:jc w:val="both"/>
        <w:rPr>
          <w:rFonts w:asciiTheme="minorHAnsi" w:hAnsiTheme="minorHAnsi" w:cs="Times New Roman"/>
          <w:color w:val="auto"/>
          <w:sz w:val="22"/>
          <w:szCs w:val="22"/>
        </w:rPr>
      </w:pPr>
    </w:p>
    <w:p w14:paraId="4070D01B" w14:textId="08C3E758" w:rsidR="00A351A9" w:rsidRPr="007527F7" w:rsidRDefault="00A351A9" w:rsidP="00BD2C8F">
      <w:pPr>
        <w:pStyle w:val="ListParagraph"/>
        <w:numPr>
          <w:ilvl w:val="1"/>
          <w:numId w:val="4"/>
        </w:numPr>
        <w:spacing w:after="0" w:line="240" w:lineRule="auto"/>
        <w:ind w:left="567" w:hanging="567"/>
        <w:jc w:val="both"/>
        <w:textAlignment w:val="baseline"/>
        <w:rPr>
          <w:rFonts w:eastAsia="Times New Roman"/>
          <w:b/>
          <w:bCs/>
          <w:color w:val="000000"/>
        </w:rPr>
      </w:pPr>
      <w:r w:rsidRPr="007527F7">
        <w:rPr>
          <w:rFonts w:eastAsia="Times New Roman"/>
          <w:b/>
          <w:bCs/>
          <w:color w:val="000000"/>
        </w:rPr>
        <w:t>Efectos generales de las Ofertas.</w:t>
      </w:r>
    </w:p>
    <w:p w14:paraId="42EC8156" w14:textId="0BC5ACEC" w:rsidR="00A351A9" w:rsidRPr="007527F7" w:rsidRDefault="00A351A9" w:rsidP="007527F7">
      <w:pPr>
        <w:pStyle w:val="ListParagraph"/>
        <w:spacing w:after="0" w:line="240" w:lineRule="auto"/>
        <w:ind w:left="0"/>
        <w:jc w:val="both"/>
        <w:textAlignment w:val="baseline"/>
        <w:rPr>
          <w:rFonts w:eastAsia="Times New Roman"/>
          <w:color w:val="000000"/>
        </w:rPr>
      </w:pPr>
    </w:p>
    <w:p w14:paraId="1A463B64" w14:textId="6D58DA37" w:rsidR="0038417D" w:rsidRPr="007527F7" w:rsidRDefault="0038417D"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Institución Interesada que se presente al Acto de Presentación y Apertura de Ofertas y presente </w:t>
      </w:r>
      <w:r w:rsidR="00836D67">
        <w:rPr>
          <w:rFonts w:asciiTheme="minorHAnsi" w:hAnsiTheme="minorHAnsi" w:cs="Times New Roman"/>
          <w:color w:val="auto"/>
          <w:sz w:val="22"/>
          <w:szCs w:val="22"/>
        </w:rPr>
        <w:t xml:space="preserve">al menos </w:t>
      </w:r>
      <w:r w:rsidRPr="007527F7">
        <w:rPr>
          <w:rFonts w:asciiTheme="minorHAnsi" w:hAnsiTheme="minorHAnsi" w:cs="Times New Roman"/>
          <w:color w:val="auto"/>
          <w:sz w:val="22"/>
          <w:szCs w:val="22"/>
        </w:rPr>
        <w:t>una Oferta será considerada un Licitante para todos los efectos a los que haya lugar.</w:t>
      </w:r>
    </w:p>
    <w:p w14:paraId="1361246D" w14:textId="77777777" w:rsidR="0038417D" w:rsidRPr="007527F7" w:rsidRDefault="0038417D" w:rsidP="007527F7">
      <w:pPr>
        <w:pStyle w:val="Default"/>
        <w:jc w:val="both"/>
        <w:rPr>
          <w:rFonts w:asciiTheme="minorHAnsi" w:hAnsiTheme="minorHAnsi" w:cs="Times New Roman"/>
          <w:color w:val="auto"/>
          <w:sz w:val="22"/>
          <w:szCs w:val="22"/>
        </w:rPr>
      </w:pPr>
    </w:p>
    <w:p w14:paraId="10BF2CD0" w14:textId="77777777" w:rsidR="0038417D" w:rsidRPr="007527F7" w:rsidRDefault="0038417D"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Cada Institución Interesada que presente una Oferta será responsable de que la misma cumpla con todos y cada uno de los requisitos establecidos en los Documentos de la Licitación.</w:t>
      </w:r>
    </w:p>
    <w:p w14:paraId="1126D86B" w14:textId="77777777" w:rsidR="0038417D" w:rsidRPr="007527F7" w:rsidRDefault="0038417D" w:rsidP="007527F7">
      <w:pPr>
        <w:pStyle w:val="Default"/>
        <w:jc w:val="both"/>
        <w:rPr>
          <w:rFonts w:asciiTheme="minorHAnsi" w:hAnsiTheme="minorHAnsi" w:cs="Times New Roman"/>
          <w:color w:val="auto"/>
          <w:sz w:val="22"/>
          <w:szCs w:val="22"/>
        </w:rPr>
      </w:pPr>
    </w:p>
    <w:p w14:paraId="3987808C" w14:textId="197A0A17" w:rsidR="0038417D" w:rsidRPr="007527F7" w:rsidRDefault="0038417D" w:rsidP="007527F7">
      <w:pPr>
        <w:pStyle w:val="ListParagraph"/>
        <w:spacing w:after="0" w:line="240" w:lineRule="auto"/>
        <w:ind w:left="0"/>
        <w:jc w:val="both"/>
        <w:textAlignment w:val="baseline"/>
        <w:rPr>
          <w:rFonts w:eastAsia="Times New Roman"/>
          <w:color w:val="000000"/>
        </w:rPr>
      </w:pPr>
      <w:r w:rsidRPr="007527F7">
        <w:rPr>
          <w:rFonts w:cs="Times New Roman"/>
        </w:rPr>
        <w:t xml:space="preserve">Cada Licitante podrá presentar una o más Ofertas </w:t>
      </w:r>
      <w:r w:rsidR="005333CF" w:rsidRPr="007527F7">
        <w:rPr>
          <w:rFonts w:cs="Times New Roman"/>
        </w:rPr>
        <w:t>de Crédito y/</w:t>
      </w:r>
      <w:proofErr w:type="spellStart"/>
      <w:r w:rsidR="005333CF" w:rsidRPr="007527F7">
        <w:rPr>
          <w:rFonts w:cs="Times New Roman"/>
        </w:rPr>
        <w:t>o</w:t>
      </w:r>
      <w:proofErr w:type="spellEnd"/>
      <w:r w:rsidR="005333CF" w:rsidRPr="007527F7">
        <w:rPr>
          <w:rFonts w:cs="Times New Roman"/>
        </w:rPr>
        <w:t xml:space="preserve"> Ofertas de Garantía</w:t>
      </w:r>
      <w:r w:rsidRPr="007527F7">
        <w:rPr>
          <w:rFonts w:cs="Times New Roman"/>
        </w:rPr>
        <w:t>, cada una de las cuales se analizará de manera independiente.</w:t>
      </w:r>
    </w:p>
    <w:p w14:paraId="315162C0" w14:textId="77777777" w:rsidR="0038417D" w:rsidRPr="007527F7" w:rsidRDefault="0038417D" w:rsidP="007527F7">
      <w:pPr>
        <w:pStyle w:val="ListParagraph"/>
        <w:spacing w:after="0" w:line="240" w:lineRule="auto"/>
        <w:ind w:left="0"/>
        <w:jc w:val="both"/>
        <w:textAlignment w:val="baseline"/>
        <w:rPr>
          <w:rFonts w:eastAsia="Times New Roman"/>
          <w:color w:val="000000"/>
        </w:rPr>
      </w:pPr>
    </w:p>
    <w:p w14:paraId="56613E4F" w14:textId="5F4C3097" w:rsidR="006612E1" w:rsidRDefault="006612E1" w:rsidP="006612E1">
      <w:pPr>
        <w:spacing w:after="0" w:line="240" w:lineRule="auto"/>
        <w:jc w:val="both"/>
        <w:textAlignment w:val="baseline"/>
        <w:rPr>
          <w:rFonts w:eastAsia="Times New Roman"/>
          <w:color w:val="000000"/>
        </w:rPr>
      </w:pPr>
      <w:r w:rsidRPr="00EB18A3">
        <w:rPr>
          <w:rFonts w:eastAsia="Times New Roman"/>
          <w:color w:val="000000"/>
        </w:rPr>
        <w:t xml:space="preserve">La presentación de una Oferta, por sí misma, constituirá </w:t>
      </w:r>
      <w:r>
        <w:rPr>
          <w:rFonts w:eastAsia="Times New Roman"/>
          <w:color w:val="000000"/>
        </w:rPr>
        <w:t xml:space="preserve">la </w:t>
      </w:r>
      <w:r w:rsidRPr="00EB18A3">
        <w:rPr>
          <w:rFonts w:eastAsia="Calibri"/>
        </w:rPr>
        <w:t xml:space="preserve">conformidad </w:t>
      </w:r>
      <w:r>
        <w:rPr>
          <w:rFonts w:eastAsia="Calibri"/>
        </w:rPr>
        <w:t xml:space="preserve">del Licitante </w:t>
      </w:r>
      <w:r w:rsidRPr="00EB18A3">
        <w:rPr>
          <w:rFonts w:eastAsia="Calibri"/>
        </w:rPr>
        <w:t xml:space="preserve">con los Documentos de la Licitación, así como </w:t>
      </w:r>
      <w:r w:rsidR="00836D67">
        <w:rPr>
          <w:rFonts w:eastAsia="Calibri"/>
        </w:rPr>
        <w:t xml:space="preserve">con </w:t>
      </w:r>
      <w:r w:rsidRPr="00EB18A3">
        <w:rPr>
          <w:rFonts w:eastAsia="Calibri"/>
        </w:rPr>
        <w:t>las modificaciones que se hubieren realizado a los mismos</w:t>
      </w:r>
      <w:r w:rsidRPr="00EB18A3">
        <w:rPr>
          <w:rFonts w:eastAsia="Times New Roman"/>
          <w:color w:val="000000"/>
        </w:rPr>
        <w:t xml:space="preserve"> </w:t>
      </w:r>
      <w:r>
        <w:rPr>
          <w:rFonts w:eastAsia="Times New Roman"/>
          <w:color w:val="000000"/>
        </w:rPr>
        <w:t xml:space="preserve">y </w:t>
      </w:r>
      <w:r w:rsidRPr="00EB18A3">
        <w:rPr>
          <w:rFonts w:eastAsia="Times New Roman"/>
          <w:color w:val="000000"/>
        </w:rPr>
        <w:t>una manifestación</w:t>
      </w:r>
      <w:r>
        <w:rPr>
          <w:rFonts w:eastAsia="Times New Roman"/>
          <w:color w:val="000000"/>
        </w:rPr>
        <w:t xml:space="preserve"> </w:t>
      </w:r>
      <w:r w:rsidRPr="00EB18A3">
        <w:rPr>
          <w:rFonts w:eastAsia="Times New Roman"/>
          <w:color w:val="000000"/>
        </w:rPr>
        <w:t xml:space="preserve">unilateral, incondicional e irrevocable por parte del Licitante, </w:t>
      </w:r>
      <w:r>
        <w:rPr>
          <w:rFonts w:eastAsia="Times New Roman"/>
          <w:color w:val="000000"/>
        </w:rPr>
        <w:t>que</w:t>
      </w:r>
      <w:r w:rsidRPr="00EB18A3">
        <w:rPr>
          <w:rFonts w:eastAsia="Times New Roman"/>
          <w:color w:val="000000"/>
        </w:rPr>
        <w:t>:</w:t>
      </w:r>
    </w:p>
    <w:p w14:paraId="6BA030C4" w14:textId="77777777" w:rsidR="006612E1" w:rsidRPr="00EB18A3" w:rsidRDefault="006612E1" w:rsidP="006612E1">
      <w:pPr>
        <w:spacing w:after="0" w:line="240" w:lineRule="auto"/>
        <w:jc w:val="both"/>
        <w:textAlignment w:val="baseline"/>
        <w:rPr>
          <w:rFonts w:eastAsia="Times New Roman"/>
          <w:color w:val="000000"/>
        </w:rPr>
      </w:pPr>
    </w:p>
    <w:p w14:paraId="7B7BC7C2" w14:textId="77777777" w:rsidR="006612E1" w:rsidRPr="00EB18A3" w:rsidRDefault="006612E1" w:rsidP="00BD2C8F">
      <w:pPr>
        <w:pStyle w:val="ListParagraph"/>
        <w:numPr>
          <w:ilvl w:val="0"/>
          <w:numId w:val="5"/>
        </w:numPr>
        <w:spacing w:after="0" w:line="240" w:lineRule="auto"/>
        <w:ind w:left="567" w:hanging="567"/>
        <w:jc w:val="both"/>
        <w:textAlignment w:val="baseline"/>
        <w:rPr>
          <w:rFonts w:eastAsia="Calibri"/>
        </w:rPr>
      </w:pPr>
      <w:r>
        <w:rPr>
          <w:rFonts w:eastAsia="Calibri"/>
        </w:rPr>
        <w:t>C</w:t>
      </w:r>
      <w:r w:rsidRPr="00EB18A3">
        <w:rPr>
          <w:rFonts w:eastAsia="Calibri"/>
        </w:rPr>
        <w:t>umple con los requisitos señalados en las Bases de Licitación para tener la calidad de Licitante.</w:t>
      </w:r>
    </w:p>
    <w:p w14:paraId="56AB67B8" w14:textId="77777777" w:rsidR="006612E1" w:rsidRPr="00EB18A3" w:rsidRDefault="006612E1" w:rsidP="006612E1">
      <w:pPr>
        <w:pStyle w:val="ListParagraph"/>
        <w:spacing w:after="0" w:line="240" w:lineRule="auto"/>
        <w:rPr>
          <w:rFonts w:eastAsia="Calibri"/>
        </w:rPr>
      </w:pPr>
    </w:p>
    <w:p w14:paraId="08B6DCA2" w14:textId="77777777" w:rsidR="006612E1" w:rsidRDefault="006612E1" w:rsidP="00BD2C8F">
      <w:pPr>
        <w:pStyle w:val="ListParagraph"/>
        <w:numPr>
          <w:ilvl w:val="0"/>
          <w:numId w:val="5"/>
        </w:numPr>
        <w:spacing w:after="0" w:line="240" w:lineRule="auto"/>
        <w:ind w:left="567" w:hanging="567"/>
        <w:jc w:val="both"/>
        <w:textAlignment w:val="baseline"/>
        <w:rPr>
          <w:rFonts w:eastAsia="Calibri"/>
        </w:rPr>
      </w:pPr>
      <w:r>
        <w:rPr>
          <w:rFonts w:eastAsia="Calibri"/>
        </w:rPr>
        <w:lastRenderedPageBreak/>
        <w:t>E</w:t>
      </w:r>
      <w:r w:rsidRPr="00EB18A3">
        <w:rPr>
          <w:rFonts w:eastAsia="Calibri"/>
        </w:rPr>
        <w:t xml:space="preserve">n el caso de resultar Licitante Ganador, </w:t>
      </w:r>
      <w:r>
        <w:rPr>
          <w:rFonts w:eastAsia="Calibri"/>
        </w:rPr>
        <w:t xml:space="preserve">obtuvo </w:t>
      </w:r>
      <w:r w:rsidRPr="00EB18A3">
        <w:rPr>
          <w:rFonts w:eastAsia="Calibri"/>
        </w:rPr>
        <w:t xml:space="preserve">todas las aprobaciones o autorizaciones de sus órganos internos que resulten </w:t>
      </w:r>
      <w:r>
        <w:rPr>
          <w:rFonts w:eastAsia="Calibri"/>
        </w:rPr>
        <w:t xml:space="preserve">necesarias </w:t>
      </w:r>
      <w:r w:rsidRPr="00EB18A3">
        <w:rPr>
          <w:rFonts w:eastAsia="Calibri"/>
        </w:rPr>
        <w:t xml:space="preserve">para la presentación de la Oferta </w:t>
      </w:r>
      <w:r>
        <w:rPr>
          <w:rFonts w:eastAsia="Calibri"/>
        </w:rPr>
        <w:t>en firme e irrevocable y, en su caso, para celebrar el Contrato de Crédito.</w:t>
      </w:r>
    </w:p>
    <w:p w14:paraId="6A3ADDB5" w14:textId="77777777" w:rsidR="006612E1" w:rsidRPr="001A5FCD" w:rsidRDefault="006612E1" w:rsidP="006612E1">
      <w:pPr>
        <w:pStyle w:val="ListParagraph"/>
        <w:rPr>
          <w:rFonts w:eastAsia="Calibri"/>
        </w:rPr>
      </w:pPr>
    </w:p>
    <w:p w14:paraId="6F58650F" w14:textId="50674B2D" w:rsidR="006612E1" w:rsidRPr="00EB18A3" w:rsidRDefault="006612E1" w:rsidP="00BD2C8F">
      <w:pPr>
        <w:pStyle w:val="ListParagraph"/>
        <w:numPr>
          <w:ilvl w:val="0"/>
          <w:numId w:val="5"/>
        </w:numPr>
        <w:spacing w:after="0" w:line="240" w:lineRule="auto"/>
        <w:ind w:left="567" w:hanging="567"/>
        <w:jc w:val="both"/>
        <w:textAlignment w:val="baseline"/>
        <w:rPr>
          <w:rFonts w:eastAsia="Calibri"/>
        </w:rPr>
      </w:pPr>
      <w:r>
        <w:rPr>
          <w:rFonts w:eastAsia="Calibri"/>
        </w:rPr>
        <w:t xml:space="preserve">En el caso de resultar Licitante Ganador cuenta con </w:t>
      </w:r>
      <w:r w:rsidRPr="00EB18A3">
        <w:rPr>
          <w:rFonts w:eastAsia="Calibri"/>
        </w:rPr>
        <w:t xml:space="preserve">la </w:t>
      </w:r>
      <w:r>
        <w:rPr>
          <w:rFonts w:eastAsia="Calibri"/>
        </w:rPr>
        <w:t xml:space="preserve">capacidad </w:t>
      </w:r>
      <w:r w:rsidRPr="00EB18A3">
        <w:rPr>
          <w:rFonts w:eastAsia="Calibri"/>
        </w:rPr>
        <w:t xml:space="preserve">económica para hacer frente a las obligaciones a su cargo bajo el </w:t>
      </w:r>
      <w:r>
        <w:rPr>
          <w:rFonts w:eastAsia="Calibri"/>
        </w:rPr>
        <w:t>C</w:t>
      </w:r>
      <w:r w:rsidRPr="00EB18A3">
        <w:rPr>
          <w:rFonts w:eastAsia="Calibri"/>
        </w:rPr>
        <w:t xml:space="preserve">ontrato de </w:t>
      </w:r>
      <w:r>
        <w:rPr>
          <w:rFonts w:eastAsia="Calibri"/>
        </w:rPr>
        <w:t>C</w:t>
      </w:r>
      <w:r w:rsidRPr="00EB18A3">
        <w:rPr>
          <w:rFonts w:eastAsia="Calibri"/>
        </w:rPr>
        <w:t>rédito</w:t>
      </w:r>
      <w:r>
        <w:rPr>
          <w:rFonts w:eastAsia="Calibri"/>
        </w:rPr>
        <w:t xml:space="preserve"> o el Contrato de Garantía, según corresponda</w:t>
      </w:r>
      <w:r w:rsidRPr="00EB18A3">
        <w:rPr>
          <w:rFonts w:eastAsia="Calibri"/>
        </w:rPr>
        <w:t>, y con la capacidad operativa para dar cumplimiento a los requisitos y procedimientos a su cargo en calidad de fideicomisario en primer lugar del Fideicomiso del Fideicomiso Maestro, según resulte aplicable.</w:t>
      </w:r>
      <w:r w:rsidRPr="001A5FCD">
        <w:rPr>
          <w:rFonts w:eastAsia="Calibri"/>
        </w:rPr>
        <w:t xml:space="preserve"> </w:t>
      </w:r>
    </w:p>
    <w:p w14:paraId="2D29D767" w14:textId="77777777" w:rsidR="006612E1" w:rsidRPr="00EB18A3" w:rsidRDefault="006612E1" w:rsidP="006612E1">
      <w:pPr>
        <w:pStyle w:val="ListParagraph"/>
        <w:spacing w:after="0" w:line="240" w:lineRule="auto"/>
        <w:rPr>
          <w:rFonts w:eastAsia="Calibri"/>
        </w:rPr>
      </w:pPr>
    </w:p>
    <w:p w14:paraId="39395413" w14:textId="7A52FF59" w:rsidR="006612E1" w:rsidRPr="00EB18A3" w:rsidRDefault="006612E1" w:rsidP="00BD2C8F">
      <w:pPr>
        <w:pStyle w:val="ListParagraph"/>
        <w:numPr>
          <w:ilvl w:val="0"/>
          <w:numId w:val="5"/>
        </w:numPr>
        <w:spacing w:after="0" w:line="240" w:lineRule="auto"/>
        <w:ind w:left="567" w:hanging="567"/>
        <w:jc w:val="both"/>
        <w:textAlignment w:val="baseline"/>
        <w:rPr>
          <w:rFonts w:eastAsia="Calibri"/>
        </w:rPr>
      </w:pPr>
      <w:r>
        <w:rPr>
          <w:rFonts w:eastAsia="Calibri"/>
        </w:rPr>
        <w:t>C</w:t>
      </w:r>
      <w:r w:rsidRPr="00EB18A3">
        <w:rPr>
          <w:rFonts w:eastAsia="Calibri"/>
        </w:rPr>
        <w:t xml:space="preserve">ualquier variación entre la Oferta y las </w:t>
      </w:r>
      <w:r>
        <w:rPr>
          <w:rFonts w:eastAsia="Calibri"/>
        </w:rPr>
        <w:t>características</w:t>
      </w:r>
      <w:r w:rsidRPr="00EB18A3">
        <w:rPr>
          <w:rFonts w:eastAsia="Calibri"/>
        </w:rPr>
        <w:t xml:space="preserve">, términos y condiciones establecidos en los Documentos de la Licitación que no sean susceptibles de modificación será motivo para el </w:t>
      </w:r>
      <w:proofErr w:type="spellStart"/>
      <w:r w:rsidRPr="00EB18A3">
        <w:rPr>
          <w:rFonts w:eastAsia="Calibri"/>
        </w:rPr>
        <w:t>desechamiento</w:t>
      </w:r>
      <w:proofErr w:type="spellEnd"/>
      <w:r w:rsidRPr="00EB18A3">
        <w:rPr>
          <w:rFonts w:eastAsia="Calibri"/>
        </w:rPr>
        <w:t xml:space="preserve"> de la Oferta</w:t>
      </w:r>
      <w:r w:rsidR="00836D67">
        <w:rPr>
          <w:rFonts w:eastAsia="Calibri"/>
        </w:rPr>
        <w:t>;</w:t>
      </w:r>
      <w:r w:rsidRPr="00EB18A3">
        <w:rPr>
          <w:rFonts w:eastAsia="Calibri"/>
        </w:rPr>
        <w:t xml:space="preserve"> </w:t>
      </w:r>
      <w:r w:rsidR="00A16AF3">
        <w:rPr>
          <w:rFonts w:eastAsia="Calibri"/>
        </w:rPr>
        <w:t xml:space="preserve">de igual manera, </w:t>
      </w:r>
      <w:r w:rsidRPr="00EB18A3">
        <w:rPr>
          <w:rFonts w:eastAsia="Calibri"/>
        </w:rPr>
        <w:t xml:space="preserve">cualquier deficiencia, omisión o error que contenga la Oferta será exclusivamente su responsabilidad, aceptando que una de las posibles consecuencias es el </w:t>
      </w:r>
      <w:proofErr w:type="spellStart"/>
      <w:r w:rsidRPr="00EB18A3">
        <w:rPr>
          <w:rFonts w:eastAsia="Calibri"/>
        </w:rPr>
        <w:t>desechamiento</w:t>
      </w:r>
      <w:proofErr w:type="spellEnd"/>
      <w:r w:rsidRPr="00EB18A3">
        <w:rPr>
          <w:rFonts w:eastAsia="Calibri"/>
        </w:rPr>
        <w:t xml:space="preserve"> de la Oferta.</w:t>
      </w:r>
    </w:p>
    <w:p w14:paraId="675B2595" w14:textId="77777777" w:rsidR="006612E1" w:rsidRPr="00EB18A3" w:rsidRDefault="006612E1" w:rsidP="006612E1">
      <w:pPr>
        <w:pStyle w:val="ListParagraph"/>
        <w:spacing w:after="0" w:line="240" w:lineRule="auto"/>
        <w:rPr>
          <w:rFonts w:eastAsia="Calibri"/>
        </w:rPr>
      </w:pPr>
    </w:p>
    <w:p w14:paraId="2EBDA650" w14:textId="785EEE6D" w:rsidR="006612E1" w:rsidRPr="00EB18A3" w:rsidRDefault="006612E1" w:rsidP="00BD2C8F">
      <w:pPr>
        <w:pStyle w:val="ListParagraph"/>
        <w:numPr>
          <w:ilvl w:val="0"/>
          <w:numId w:val="5"/>
        </w:numPr>
        <w:spacing w:after="0" w:line="240" w:lineRule="auto"/>
        <w:ind w:left="567" w:hanging="567"/>
        <w:jc w:val="both"/>
        <w:textAlignment w:val="baseline"/>
        <w:rPr>
          <w:rFonts w:eastAsia="Calibri"/>
        </w:rPr>
      </w:pPr>
      <w:r>
        <w:rPr>
          <w:rFonts w:eastAsia="Calibri"/>
        </w:rPr>
        <w:t>A</w:t>
      </w:r>
      <w:r w:rsidRPr="00EB18A3">
        <w:rPr>
          <w:rFonts w:eastAsia="Calibri"/>
        </w:rPr>
        <w:t>cepta que la Oferta sea publicada por la Secretaría en la Página</w:t>
      </w:r>
      <w:r w:rsidR="00A16AF3">
        <w:rPr>
          <w:rFonts w:eastAsia="Calibri"/>
        </w:rPr>
        <w:t xml:space="preserve"> Oficial</w:t>
      </w:r>
      <w:r w:rsidRPr="00EB18A3">
        <w:rPr>
          <w:rFonts w:eastAsia="Calibri"/>
        </w:rPr>
        <w:t xml:space="preserve"> de la Licitación Pública y, en su caso, en cualquier otro medio de difusión público, según el mismo sea determinado por la Secretaría a su discreción o exigible en términos de la normatividad aplicable.</w:t>
      </w:r>
    </w:p>
    <w:p w14:paraId="3CA21518" w14:textId="77777777" w:rsidR="006612E1" w:rsidRPr="00EB18A3" w:rsidRDefault="006612E1" w:rsidP="006612E1">
      <w:pPr>
        <w:spacing w:after="0" w:line="240" w:lineRule="auto"/>
        <w:jc w:val="both"/>
        <w:textAlignment w:val="baseline"/>
        <w:rPr>
          <w:rFonts w:eastAsia="Times New Roman"/>
          <w:color w:val="000000"/>
        </w:rPr>
      </w:pPr>
    </w:p>
    <w:p w14:paraId="310FFEE1" w14:textId="77777777" w:rsidR="006612E1" w:rsidRPr="00EB18A3" w:rsidRDefault="006612E1" w:rsidP="006612E1">
      <w:pPr>
        <w:spacing w:after="0" w:line="240" w:lineRule="auto"/>
        <w:jc w:val="both"/>
        <w:textAlignment w:val="baseline"/>
        <w:rPr>
          <w:rFonts w:eastAsia="Times New Roman"/>
          <w:color w:val="000000"/>
        </w:rPr>
      </w:pPr>
      <w:r w:rsidRPr="00EB18A3">
        <w:rPr>
          <w:rFonts w:eastAsia="Times New Roman"/>
          <w:color w:val="000000"/>
        </w:rPr>
        <w:t>Los Licitantes sólo podrán entregar las Ofertas en el lugar, día y hora fijados para el Acto de Presentación y Apertura de Ofertas en la Convocatoria o, en su caso, en notificación posterior, debidamente publicada en la Página Oficial de la Licitación Pública.</w:t>
      </w:r>
    </w:p>
    <w:p w14:paraId="4DB1CA51" w14:textId="77777777" w:rsidR="006612E1" w:rsidRPr="00EB18A3" w:rsidRDefault="006612E1" w:rsidP="006612E1">
      <w:pPr>
        <w:pStyle w:val="Default"/>
        <w:tabs>
          <w:tab w:val="left" w:pos="567"/>
        </w:tabs>
        <w:ind w:left="567" w:hanging="567"/>
        <w:jc w:val="both"/>
        <w:rPr>
          <w:rFonts w:asciiTheme="minorHAnsi" w:hAnsiTheme="minorHAnsi" w:cs="Times New Roman"/>
          <w:color w:val="auto"/>
          <w:sz w:val="22"/>
          <w:szCs w:val="22"/>
        </w:rPr>
      </w:pPr>
    </w:p>
    <w:p w14:paraId="5D1710FC" w14:textId="495ED052" w:rsidR="00467AF7" w:rsidRPr="007527F7" w:rsidRDefault="00467AF7" w:rsidP="007527F7">
      <w:pPr>
        <w:pStyle w:val="Default"/>
        <w:tabs>
          <w:tab w:val="left" w:pos="567"/>
        </w:tabs>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5.</w:t>
      </w:r>
      <w:r w:rsidR="001B722B" w:rsidRPr="007527F7">
        <w:rPr>
          <w:rFonts w:asciiTheme="minorHAnsi" w:hAnsiTheme="minorHAnsi" w:cs="Times New Roman"/>
          <w:b/>
          <w:color w:val="auto"/>
          <w:sz w:val="22"/>
          <w:szCs w:val="22"/>
        </w:rPr>
        <w:t>2</w:t>
      </w:r>
      <w:r w:rsidRPr="007527F7">
        <w:rPr>
          <w:rFonts w:asciiTheme="minorHAnsi" w:hAnsiTheme="minorHAnsi" w:cs="Times New Roman"/>
          <w:b/>
          <w:color w:val="auto"/>
          <w:sz w:val="22"/>
          <w:szCs w:val="22"/>
        </w:rPr>
        <w:tab/>
      </w:r>
      <w:r w:rsidR="0038417D" w:rsidRPr="007527F7">
        <w:rPr>
          <w:rFonts w:asciiTheme="minorHAnsi" w:hAnsiTheme="minorHAnsi" w:cs="Times New Roman"/>
          <w:b/>
          <w:color w:val="auto"/>
          <w:sz w:val="22"/>
          <w:szCs w:val="22"/>
        </w:rPr>
        <w:t xml:space="preserve">Requisitos </w:t>
      </w:r>
      <w:r w:rsidRPr="007527F7">
        <w:rPr>
          <w:rFonts w:asciiTheme="minorHAnsi" w:hAnsiTheme="minorHAnsi" w:cs="Times New Roman"/>
          <w:b/>
          <w:color w:val="auto"/>
          <w:sz w:val="22"/>
          <w:szCs w:val="22"/>
        </w:rPr>
        <w:t>generales para la elaboración de las Ofertas.</w:t>
      </w:r>
    </w:p>
    <w:p w14:paraId="58F37E2B" w14:textId="77777777" w:rsidR="00467AF7" w:rsidRPr="007527F7" w:rsidRDefault="00467AF7" w:rsidP="007527F7">
      <w:pPr>
        <w:pStyle w:val="Default"/>
        <w:jc w:val="both"/>
        <w:rPr>
          <w:rFonts w:asciiTheme="minorHAnsi" w:hAnsiTheme="minorHAnsi" w:cs="Times New Roman"/>
          <w:color w:val="auto"/>
          <w:sz w:val="22"/>
          <w:szCs w:val="22"/>
        </w:rPr>
      </w:pPr>
    </w:p>
    <w:p w14:paraId="72BBB2E1" w14:textId="6C0CC03D"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Las Ofertas deberán formularse con base en el Formato de Oferta de Crédito </w:t>
      </w:r>
      <w:r w:rsidR="005333CF" w:rsidRPr="007527F7">
        <w:rPr>
          <w:rFonts w:asciiTheme="minorHAnsi" w:hAnsiTheme="minorHAnsi" w:cs="Times New Roman"/>
          <w:color w:val="auto"/>
          <w:sz w:val="22"/>
          <w:szCs w:val="22"/>
        </w:rPr>
        <w:t xml:space="preserve">o Formato de Oferta de Garantía, </w:t>
      </w:r>
      <w:r w:rsidR="002C5DAB">
        <w:rPr>
          <w:rFonts w:asciiTheme="minorHAnsi" w:hAnsiTheme="minorHAnsi" w:cs="Times New Roman"/>
          <w:color w:val="auto"/>
          <w:sz w:val="22"/>
          <w:szCs w:val="22"/>
        </w:rPr>
        <w:t xml:space="preserve">de acuerdo </w:t>
      </w:r>
      <w:r w:rsidR="008C77A0">
        <w:rPr>
          <w:rFonts w:asciiTheme="minorHAnsi" w:hAnsiTheme="minorHAnsi" w:cs="Times New Roman"/>
          <w:color w:val="auto"/>
          <w:sz w:val="22"/>
          <w:szCs w:val="22"/>
        </w:rPr>
        <w:t>con</w:t>
      </w:r>
      <w:r w:rsidR="002C5DAB">
        <w:rPr>
          <w:rFonts w:asciiTheme="minorHAnsi" w:hAnsiTheme="minorHAnsi" w:cs="Times New Roman"/>
          <w:color w:val="auto"/>
          <w:sz w:val="22"/>
          <w:szCs w:val="22"/>
        </w:rPr>
        <w:t xml:space="preserve"> </w:t>
      </w:r>
      <w:r w:rsidR="001B59E4">
        <w:rPr>
          <w:rFonts w:asciiTheme="minorHAnsi" w:hAnsiTheme="minorHAnsi" w:cs="Times New Roman"/>
          <w:color w:val="auto"/>
          <w:sz w:val="22"/>
          <w:szCs w:val="22"/>
        </w:rPr>
        <w:t xml:space="preserve">el </w:t>
      </w:r>
      <w:r w:rsidR="002C5DAB" w:rsidRPr="008C77A0">
        <w:rPr>
          <w:rFonts w:asciiTheme="minorHAnsi" w:hAnsiTheme="minorHAnsi" w:cs="Times New Roman"/>
          <w:b/>
          <w:bCs/>
          <w:color w:val="auto"/>
          <w:sz w:val="22"/>
          <w:szCs w:val="22"/>
        </w:rPr>
        <w:t>Anexos 1</w:t>
      </w:r>
      <w:r w:rsidR="0058278A">
        <w:rPr>
          <w:rFonts w:asciiTheme="minorHAnsi" w:hAnsiTheme="minorHAnsi" w:cs="Times New Roman"/>
          <w:b/>
          <w:bCs/>
          <w:color w:val="auto"/>
          <w:sz w:val="22"/>
          <w:szCs w:val="22"/>
        </w:rPr>
        <w:t xml:space="preserve"> o 2</w:t>
      </w:r>
      <w:r w:rsidR="0058278A" w:rsidRPr="0058278A">
        <w:rPr>
          <w:rFonts w:asciiTheme="minorHAnsi" w:hAnsiTheme="minorHAnsi" w:cs="Times New Roman"/>
          <w:color w:val="auto"/>
          <w:sz w:val="22"/>
          <w:szCs w:val="22"/>
        </w:rPr>
        <w:t>, según resulte aplicable</w:t>
      </w:r>
      <w:r w:rsidR="002C5DAB">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y deberá reunir</w:t>
      </w:r>
      <w:r w:rsidR="00836D67">
        <w:rPr>
          <w:rFonts w:asciiTheme="minorHAnsi" w:hAnsiTheme="minorHAnsi" w:cs="Times New Roman"/>
          <w:color w:val="auto"/>
          <w:sz w:val="22"/>
          <w:szCs w:val="22"/>
        </w:rPr>
        <w:t xml:space="preserve"> todas</w:t>
      </w:r>
      <w:r w:rsidRPr="007527F7">
        <w:rPr>
          <w:rFonts w:asciiTheme="minorHAnsi" w:hAnsiTheme="minorHAnsi" w:cs="Times New Roman"/>
          <w:color w:val="auto"/>
          <w:sz w:val="22"/>
          <w:szCs w:val="22"/>
        </w:rPr>
        <w:t xml:space="preserve"> las </w:t>
      </w:r>
      <w:r w:rsidR="00A16AF3">
        <w:rPr>
          <w:rFonts w:asciiTheme="minorHAnsi" w:hAnsiTheme="minorHAnsi" w:cs="Times New Roman"/>
          <w:color w:val="auto"/>
          <w:sz w:val="22"/>
          <w:szCs w:val="22"/>
        </w:rPr>
        <w:t xml:space="preserve">características y requisitos </w:t>
      </w:r>
      <w:r w:rsidRPr="007527F7">
        <w:rPr>
          <w:rFonts w:asciiTheme="minorHAnsi" w:hAnsiTheme="minorHAnsi" w:cs="Times New Roman"/>
          <w:color w:val="auto"/>
          <w:sz w:val="22"/>
          <w:szCs w:val="22"/>
        </w:rPr>
        <w:t>señalad</w:t>
      </w:r>
      <w:r w:rsidR="00A16AF3">
        <w:rPr>
          <w:rFonts w:asciiTheme="minorHAnsi" w:hAnsiTheme="minorHAnsi" w:cs="Times New Roman"/>
          <w:color w:val="auto"/>
          <w:sz w:val="22"/>
          <w:szCs w:val="22"/>
        </w:rPr>
        <w:t>o</w:t>
      </w:r>
      <w:r w:rsidRPr="007527F7">
        <w:rPr>
          <w:rFonts w:asciiTheme="minorHAnsi" w:hAnsiTheme="minorHAnsi" w:cs="Times New Roman"/>
          <w:color w:val="auto"/>
          <w:sz w:val="22"/>
          <w:szCs w:val="22"/>
        </w:rPr>
        <w:t>s en el numeral 5.</w:t>
      </w:r>
      <w:r w:rsidR="001B722B" w:rsidRPr="007527F7">
        <w:rPr>
          <w:rFonts w:asciiTheme="minorHAnsi" w:hAnsiTheme="minorHAnsi" w:cs="Times New Roman"/>
          <w:color w:val="auto"/>
          <w:sz w:val="22"/>
          <w:szCs w:val="22"/>
        </w:rPr>
        <w:t>3</w:t>
      </w:r>
      <w:r w:rsidRPr="007527F7">
        <w:rPr>
          <w:rFonts w:asciiTheme="minorHAnsi" w:hAnsiTheme="minorHAnsi" w:cs="Times New Roman"/>
          <w:color w:val="auto"/>
          <w:sz w:val="22"/>
          <w:szCs w:val="22"/>
        </w:rPr>
        <w:t xml:space="preserve"> siguiente.</w:t>
      </w:r>
    </w:p>
    <w:p w14:paraId="7EEAD7FB" w14:textId="77777777" w:rsidR="00467AF7" w:rsidRPr="007527F7" w:rsidRDefault="00467AF7" w:rsidP="007527F7">
      <w:pPr>
        <w:pStyle w:val="Default"/>
        <w:jc w:val="both"/>
        <w:rPr>
          <w:rFonts w:asciiTheme="minorHAnsi" w:hAnsiTheme="minorHAnsi" w:cs="Times New Roman"/>
          <w:color w:val="auto"/>
          <w:sz w:val="22"/>
          <w:szCs w:val="22"/>
        </w:rPr>
      </w:pPr>
    </w:p>
    <w:p w14:paraId="3A1127CF" w14:textId="2C353C86" w:rsidR="0038417D" w:rsidRPr="007527F7" w:rsidRDefault="0038417D" w:rsidP="007527F7">
      <w:pPr>
        <w:spacing w:after="0" w:line="240" w:lineRule="auto"/>
        <w:jc w:val="both"/>
        <w:textAlignment w:val="baseline"/>
        <w:rPr>
          <w:rFonts w:eastAsia="Times New Roman"/>
          <w:color w:val="000000"/>
          <w:spacing w:val="-3"/>
        </w:rPr>
      </w:pPr>
      <w:r w:rsidRPr="007527F7">
        <w:rPr>
          <w:rFonts w:eastAsia="Times New Roman"/>
          <w:color w:val="000000"/>
          <w:spacing w:val="-3"/>
        </w:rPr>
        <w:t>Adicionalmente, la Oferta deberá:</w:t>
      </w:r>
      <w:r w:rsidR="001B722B" w:rsidRPr="007527F7">
        <w:rPr>
          <w:rFonts w:eastAsia="Times New Roman"/>
          <w:color w:val="000000"/>
          <w:spacing w:val="-3"/>
        </w:rPr>
        <w:t xml:space="preserve"> </w:t>
      </w:r>
      <w:r w:rsidR="001B722B" w:rsidRPr="007527F7">
        <w:rPr>
          <w:rFonts w:eastAsia="Times New Roman"/>
          <w:i/>
          <w:iCs/>
          <w:color w:val="000000"/>
          <w:spacing w:val="-3"/>
        </w:rPr>
        <w:t>(i)</w:t>
      </w:r>
      <w:r w:rsidR="001B722B" w:rsidRPr="007527F7">
        <w:rPr>
          <w:rFonts w:eastAsia="Times New Roman"/>
          <w:color w:val="000000"/>
          <w:spacing w:val="-3"/>
        </w:rPr>
        <w:t xml:space="preserve"> i</w:t>
      </w:r>
      <w:r w:rsidRPr="007527F7">
        <w:rPr>
          <w:rFonts w:eastAsia="Times New Roman"/>
          <w:color w:val="000000"/>
          <w:spacing w:val="-3"/>
        </w:rPr>
        <w:t>mprimirse en papel membretado del Licitante, presentarse firmada en original y rubricada en cada una de sus hojas (</w:t>
      </w:r>
      <w:r w:rsidR="00F138D7" w:rsidRPr="00F138D7">
        <w:rPr>
          <w:rFonts w:eastAsia="Times New Roman"/>
          <w:color w:val="000000"/>
          <w:spacing w:val="-3"/>
        </w:rPr>
        <w:t xml:space="preserve">incluyendo </w:t>
      </w:r>
      <w:r w:rsidR="00F138D7" w:rsidRPr="00030693">
        <w:rPr>
          <w:rFonts w:eastAsia="Times New Roman"/>
          <w:color w:val="000000"/>
          <w:spacing w:val="-3"/>
        </w:rPr>
        <w:t>el Modelo de Crédito</w:t>
      </w:r>
      <w:r w:rsidR="00770A66">
        <w:rPr>
          <w:rFonts w:eastAsia="Times New Roman"/>
          <w:color w:val="000000"/>
          <w:spacing w:val="-3"/>
        </w:rPr>
        <w:t xml:space="preserve"> sin Garantía y/o Modelo de Crédito con Garantía, según corresponda</w:t>
      </w:r>
      <w:r w:rsidR="00F138D7" w:rsidRPr="00F138D7">
        <w:rPr>
          <w:rFonts w:eastAsia="Times New Roman"/>
          <w:color w:val="000000"/>
          <w:spacing w:val="-3"/>
        </w:rPr>
        <w:t xml:space="preserve">, pero </w:t>
      </w:r>
      <w:r w:rsidRPr="00F138D7">
        <w:rPr>
          <w:rFonts w:eastAsia="Times New Roman"/>
          <w:color w:val="000000"/>
          <w:spacing w:val="-3"/>
        </w:rPr>
        <w:t xml:space="preserve">sin incluir </w:t>
      </w:r>
      <w:r w:rsidR="00F3293E" w:rsidRPr="00F138D7">
        <w:rPr>
          <w:rFonts w:eastAsia="Times New Roman"/>
          <w:color w:val="000000"/>
          <w:spacing w:val="-3"/>
        </w:rPr>
        <w:t>la documentación adjunta</w:t>
      </w:r>
      <w:r w:rsidRPr="00F138D7">
        <w:rPr>
          <w:rFonts w:eastAsia="Times New Roman"/>
          <w:color w:val="000000"/>
          <w:spacing w:val="-3"/>
        </w:rPr>
        <w:t>) por el representante legal</w:t>
      </w:r>
      <w:r w:rsidR="00F3293E" w:rsidRPr="00F138D7">
        <w:rPr>
          <w:rFonts w:eastAsia="Times New Roman"/>
          <w:color w:val="000000"/>
          <w:spacing w:val="-3"/>
        </w:rPr>
        <w:t>;</w:t>
      </w:r>
      <w:r w:rsidR="001B722B" w:rsidRPr="00F138D7">
        <w:rPr>
          <w:rFonts w:eastAsia="Times New Roman"/>
          <w:color w:val="000000"/>
          <w:spacing w:val="-3"/>
        </w:rPr>
        <w:t xml:space="preserve"> </w:t>
      </w:r>
      <w:r w:rsidR="001B722B" w:rsidRPr="00F138D7">
        <w:rPr>
          <w:rFonts w:eastAsia="Times New Roman"/>
          <w:i/>
          <w:iCs/>
          <w:color w:val="000000"/>
          <w:spacing w:val="-3"/>
        </w:rPr>
        <w:t>(</w:t>
      </w:r>
      <w:proofErr w:type="spellStart"/>
      <w:r w:rsidR="001B722B" w:rsidRPr="00F138D7">
        <w:rPr>
          <w:rFonts w:eastAsia="Times New Roman"/>
          <w:i/>
          <w:iCs/>
          <w:color w:val="000000"/>
          <w:spacing w:val="-3"/>
        </w:rPr>
        <w:t>ii</w:t>
      </w:r>
      <w:proofErr w:type="spellEnd"/>
      <w:r w:rsidR="001B722B" w:rsidRPr="00F138D7">
        <w:rPr>
          <w:rFonts w:eastAsia="Times New Roman"/>
          <w:i/>
          <w:iCs/>
          <w:color w:val="000000"/>
          <w:spacing w:val="-3"/>
        </w:rPr>
        <w:t>)</w:t>
      </w:r>
      <w:r w:rsidR="001B722B" w:rsidRPr="00F138D7">
        <w:rPr>
          <w:rFonts w:eastAsia="Times New Roman"/>
          <w:color w:val="000000"/>
          <w:spacing w:val="-3"/>
        </w:rPr>
        <w:t xml:space="preserve"> p</w:t>
      </w:r>
      <w:r w:rsidRPr="00F138D7">
        <w:rPr>
          <w:rFonts w:eastAsia="Times New Roman"/>
          <w:color w:val="000000"/>
          <w:spacing w:val="-3"/>
        </w:rPr>
        <w:t xml:space="preserve">resentarse en sobre cerrado acompañada de </w:t>
      </w:r>
      <w:r w:rsidR="001B722B" w:rsidRPr="00F138D7">
        <w:rPr>
          <w:rFonts w:eastAsia="Times New Roman"/>
          <w:color w:val="000000"/>
          <w:spacing w:val="-3"/>
        </w:rPr>
        <w:t xml:space="preserve">la documentación </w:t>
      </w:r>
      <w:r w:rsidRPr="00F138D7">
        <w:rPr>
          <w:rFonts w:eastAsia="Times New Roman"/>
          <w:color w:val="000000"/>
          <w:spacing w:val="-3"/>
        </w:rPr>
        <w:t>que se</w:t>
      </w:r>
      <w:r w:rsidRPr="007527F7">
        <w:rPr>
          <w:rFonts w:eastAsia="Times New Roman"/>
          <w:color w:val="000000"/>
          <w:spacing w:val="-3"/>
        </w:rPr>
        <w:t xml:space="preserve"> </w:t>
      </w:r>
      <w:r w:rsidR="001B722B" w:rsidRPr="007527F7">
        <w:rPr>
          <w:rFonts w:eastAsia="Times New Roman"/>
          <w:color w:val="000000"/>
          <w:spacing w:val="-3"/>
        </w:rPr>
        <w:t xml:space="preserve">señala </w:t>
      </w:r>
      <w:r w:rsidRPr="007527F7">
        <w:rPr>
          <w:rFonts w:eastAsia="Times New Roman"/>
          <w:color w:val="000000"/>
          <w:spacing w:val="-3"/>
        </w:rPr>
        <w:t xml:space="preserve">en el numeral </w:t>
      </w:r>
      <w:r w:rsidR="001B722B" w:rsidRPr="007527F7">
        <w:rPr>
          <w:rFonts w:eastAsia="Times New Roman"/>
          <w:color w:val="000000"/>
          <w:spacing w:val="-3"/>
        </w:rPr>
        <w:t>5.3</w:t>
      </w:r>
      <w:r w:rsidRPr="007527F7">
        <w:rPr>
          <w:rFonts w:eastAsia="Times New Roman"/>
          <w:color w:val="000000"/>
          <w:spacing w:val="-3"/>
        </w:rPr>
        <w:t xml:space="preserve"> siguiente, en el entendido que, con independencia del número de Ofertas contenidas en el sobre, bastará acompañar un solo juego de </w:t>
      </w:r>
      <w:r w:rsidR="00384AF5" w:rsidRPr="007527F7">
        <w:rPr>
          <w:rFonts w:eastAsia="Times New Roman"/>
          <w:color w:val="000000"/>
          <w:spacing w:val="-3"/>
        </w:rPr>
        <w:t>la documentación adjunta establecida en el numeral 5.3 siguiente</w:t>
      </w:r>
      <w:r w:rsidR="00F3293E" w:rsidRPr="007527F7">
        <w:rPr>
          <w:rFonts w:eastAsia="Times New Roman"/>
          <w:color w:val="000000"/>
          <w:spacing w:val="-3"/>
        </w:rPr>
        <w:t>;</w:t>
      </w:r>
      <w:r w:rsidR="001B722B" w:rsidRPr="007527F7">
        <w:rPr>
          <w:rFonts w:eastAsia="Times New Roman"/>
          <w:color w:val="000000"/>
          <w:spacing w:val="-3"/>
        </w:rPr>
        <w:t xml:space="preserve"> </w:t>
      </w:r>
      <w:r w:rsidR="001B722B" w:rsidRPr="007527F7">
        <w:rPr>
          <w:rFonts w:eastAsia="Times New Roman"/>
          <w:i/>
          <w:iCs/>
          <w:color w:val="000000"/>
          <w:spacing w:val="-3"/>
        </w:rPr>
        <w:t>(</w:t>
      </w:r>
      <w:proofErr w:type="spellStart"/>
      <w:r w:rsidR="001B722B" w:rsidRPr="007527F7">
        <w:rPr>
          <w:rFonts w:eastAsia="Times New Roman"/>
          <w:i/>
          <w:iCs/>
          <w:color w:val="000000"/>
          <w:spacing w:val="-3"/>
        </w:rPr>
        <w:t>iii</w:t>
      </w:r>
      <w:proofErr w:type="spellEnd"/>
      <w:r w:rsidR="001B722B" w:rsidRPr="007527F7">
        <w:rPr>
          <w:rFonts w:eastAsia="Times New Roman"/>
          <w:i/>
          <w:iCs/>
          <w:color w:val="000000"/>
          <w:spacing w:val="-3"/>
        </w:rPr>
        <w:t>)</w:t>
      </w:r>
      <w:r w:rsidR="001B722B" w:rsidRPr="007527F7">
        <w:rPr>
          <w:rFonts w:eastAsia="Times New Roman"/>
          <w:color w:val="000000"/>
          <w:spacing w:val="-3"/>
        </w:rPr>
        <w:t xml:space="preserve"> </w:t>
      </w:r>
      <w:r w:rsidR="00836D67">
        <w:rPr>
          <w:rFonts w:eastAsia="Times New Roman"/>
          <w:color w:val="000000"/>
          <w:spacing w:val="-3"/>
        </w:rPr>
        <w:t xml:space="preserve">la </w:t>
      </w:r>
      <w:r w:rsidR="00A16AF3">
        <w:rPr>
          <w:rFonts w:eastAsia="Times New Roman"/>
          <w:color w:val="000000"/>
          <w:spacing w:val="-3"/>
        </w:rPr>
        <w:t xml:space="preserve">carátula del </w:t>
      </w:r>
      <w:r w:rsidR="001B722B" w:rsidRPr="007527F7">
        <w:rPr>
          <w:rFonts w:eastAsia="Times New Roman"/>
          <w:color w:val="000000"/>
          <w:spacing w:val="-3"/>
        </w:rPr>
        <w:t>sobre cerrado</w:t>
      </w:r>
      <w:r w:rsidRPr="007527F7">
        <w:rPr>
          <w:rFonts w:eastAsia="Times New Roman"/>
          <w:color w:val="000000"/>
        </w:rPr>
        <w:t xml:space="preserve"> deberá señalar </w:t>
      </w:r>
      <w:r w:rsidR="001B722B" w:rsidRPr="007527F7">
        <w:rPr>
          <w:rFonts w:eastAsia="Times New Roman"/>
          <w:color w:val="000000"/>
        </w:rPr>
        <w:t>e</w:t>
      </w:r>
      <w:r w:rsidRPr="007527F7">
        <w:rPr>
          <w:rFonts w:eastAsia="Times New Roman"/>
          <w:color w:val="000000"/>
        </w:rPr>
        <w:t>l nombre de la Secretaría</w:t>
      </w:r>
      <w:r w:rsidR="001B722B" w:rsidRPr="007527F7">
        <w:rPr>
          <w:rFonts w:eastAsia="Times New Roman"/>
          <w:color w:val="000000"/>
        </w:rPr>
        <w:t>, e</w:t>
      </w:r>
      <w:r w:rsidRPr="007527F7">
        <w:rPr>
          <w:rFonts w:eastAsia="Times New Roman"/>
          <w:color w:val="000000"/>
        </w:rPr>
        <w:t>l número de la Licitación Pública</w:t>
      </w:r>
      <w:r w:rsidR="00F3293E" w:rsidRPr="007527F7">
        <w:rPr>
          <w:rFonts w:eastAsia="Times New Roman"/>
          <w:color w:val="000000"/>
        </w:rPr>
        <w:t xml:space="preserve"> y la </w:t>
      </w:r>
      <w:r w:rsidRPr="007527F7">
        <w:rPr>
          <w:rFonts w:eastAsia="Times New Roman"/>
          <w:color w:val="000000"/>
        </w:rPr>
        <w:t>denominación o razón social del Licitante que presenta la Oferta</w:t>
      </w:r>
      <w:r w:rsidR="00F3293E" w:rsidRPr="007527F7">
        <w:rPr>
          <w:rFonts w:eastAsia="Times New Roman"/>
          <w:color w:val="000000"/>
        </w:rPr>
        <w:t xml:space="preserve">; </w:t>
      </w:r>
      <w:r w:rsidR="00F3293E" w:rsidRPr="007527F7">
        <w:rPr>
          <w:rFonts w:eastAsia="Times New Roman"/>
          <w:i/>
          <w:iCs/>
          <w:color w:val="000000"/>
        </w:rPr>
        <w:t>(</w:t>
      </w:r>
      <w:proofErr w:type="spellStart"/>
      <w:r w:rsidR="00F3293E" w:rsidRPr="007527F7">
        <w:rPr>
          <w:rFonts w:eastAsia="Times New Roman"/>
          <w:i/>
          <w:iCs/>
          <w:color w:val="000000"/>
        </w:rPr>
        <w:t>iv</w:t>
      </w:r>
      <w:proofErr w:type="spellEnd"/>
      <w:r w:rsidR="00F3293E" w:rsidRPr="007527F7">
        <w:rPr>
          <w:rFonts w:eastAsia="Times New Roman"/>
          <w:i/>
          <w:iCs/>
          <w:color w:val="000000"/>
        </w:rPr>
        <w:t>)</w:t>
      </w:r>
      <w:r w:rsidR="00F3293E" w:rsidRPr="007527F7">
        <w:rPr>
          <w:rFonts w:eastAsia="Times New Roman"/>
          <w:color w:val="000000"/>
        </w:rPr>
        <w:t xml:space="preserve"> i</w:t>
      </w:r>
      <w:r w:rsidRPr="007527F7">
        <w:rPr>
          <w:rFonts w:eastAsia="Times New Roman"/>
          <w:color w:val="000000"/>
        </w:rPr>
        <w:t>ncluir dentro del sobre cerrado</w:t>
      </w:r>
      <w:r w:rsidRPr="007527F7">
        <w:t xml:space="preserve">, </w:t>
      </w:r>
      <w:r w:rsidR="00F3293E" w:rsidRPr="007527F7">
        <w:t xml:space="preserve">un dispositivo de almacenamiento de datos (USB) con las </w:t>
      </w:r>
      <w:r w:rsidRPr="007527F7">
        <w:t>versiones electrónicas de la Oferta, en formato editable “</w:t>
      </w:r>
      <w:proofErr w:type="spellStart"/>
      <w:r w:rsidR="00F3293E" w:rsidRPr="007527F7">
        <w:t>w</w:t>
      </w:r>
      <w:r w:rsidRPr="007527F7">
        <w:t>ord</w:t>
      </w:r>
      <w:proofErr w:type="spellEnd"/>
      <w:r w:rsidRPr="007527F7">
        <w:t>” y</w:t>
      </w:r>
      <w:r w:rsidR="00A16AF3">
        <w:t xml:space="preserve">/o </w:t>
      </w:r>
      <w:r w:rsidRPr="007527F7">
        <w:t>en “</w:t>
      </w:r>
      <w:proofErr w:type="spellStart"/>
      <w:r w:rsidRPr="007527F7">
        <w:t>pdf</w:t>
      </w:r>
      <w:proofErr w:type="spellEnd"/>
      <w:r w:rsidRPr="007527F7">
        <w:t xml:space="preserve">” la Oferta y sus </w:t>
      </w:r>
      <w:r w:rsidR="00B67E2A">
        <w:t>A</w:t>
      </w:r>
      <w:r w:rsidRPr="007527F7">
        <w:t>nexos</w:t>
      </w:r>
      <w:r w:rsidR="00A16AF3">
        <w:t>, según corresponda</w:t>
      </w:r>
      <w:r w:rsidR="00F3293E" w:rsidRPr="007527F7">
        <w:t>.</w:t>
      </w:r>
    </w:p>
    <w:p w14:paraId="62A6E2AB" w14:textId="77777777" w:rsidR="00F3293E" w:rsidRPr="007527F7" w:rsidRDefault="00F3293E" w:rsidP="007527F7">
      <w:pPr>
        <w:spacing w:after="0" w:line="240" w:lineRule="auto"/>
        <w:jc w:val="both"/>
        <w:textAlignment w:val="baseline"/>
        <w:rPr>
          <w:rFonts w:eastAsia="Times New Roman"/>
          <w:color w:val="000000"/>
          <w:spacing w:val="-3"/>
        </w:rPr>
      </w:pPr>
    </w:p>
    <w:p w14:paraId="559A877A" w14:textId="20D29337" w:rsidR="0038417D" w:rsidRPr="007527F7" w:rsidRDefault="0038417D" w:rsidP="007527F7">
      <w:pPr>
        <w:spacing w:after="0" w:line="240" w:lineRule="auto"/>
        <w:jc w:val="both"/>
        <w:textAlignment w:val="baseline"/>
        <w:rPr>
          <w:rFonts w:eastAsia="Times New Roman"/>
          <w:color w:val="000000"/>
          <w:spacing w:val="-3"/>
        </w:rPr>
      </w:pPr>
      <w:r w:rsidRPr="007527F7">
        <w:rPr>
          <w:rFonts w:eastAsia="Times New Roman"/>
          <w:color w:val="000000"/>
          <w:spacing w:val="-3"/>
        </w:rPr>
        <w:t>La Oferta no deberá contener tachaduras ni enmendaduras</w:t>
      </w:r>
      <w:r w:rsidR="00FA32A7" w:rsidRPr="007527F7">
        <w:rPr>
          <w:rFonts w:eastAsia="Times New Roman"/>
          <w:color w:val="000000"/>
          <w:spacing w:val="-3"/>
        </w:rPr>
        <w:t>.</w:t>
      </w:r>
    </w:p>
    <w:p w14:paraId="244C49C9" w14:textId="77777777" w:rsidR="0038417D" w:rsidRPr="007527F7" w:rsidRDefault="0038417D" w:rsidP="007527F7">
      <w:pPr>
        <w:spacing w:after="0" w:line="240" w:lineRule="auto"/>
        <w:rPr>
          <w:rFonts w:eastAsia="Times New Roman"/>
          <w:color w:val="000000"/>
          <w:spacing w:val="-3"/>
        </w:rPr>
      </w:pPr>
    </w:p>
    <w:p w14:paraId="1DB75E2B" w14:textId="49667348" w:rsidR="0038417D" w:rsidRPr="007527F7" w:rsidRDefault="0038417D" w:rsidP="007527F7">
      <w:pPr>
        <w:spacing w:after="0" w:line="240" w:lineRule="auto"/>
        <w:jc w:val="both"/>
        <w:rPr>
          <w:rFonts w:eastAsia="Times New Roman"/>
          <w:color w:val="000000"/>
          <w:spacing w:val="-3"/>
        </w:rPr>
      </w:pPr>
      <w:r w:rsidRPr="007527F7">
        <w:rPr>
          <w:rFonts w:eastAsia="Times New Roman"/>
          <w:color w:val="000000"/>
          <w:spacing w:val="-3"/>
        </w:rPr>
        <w:lastRenderedPageBreak/>
        <w:t>El incumplimiento de alguno de los requisitos a que se refieren los incisos (</w:t>
      </w:r>
      <w:proofErr w:type="spellStart"/>
      <w:r w:rsidRPr="007527F7">
        <w:rPr>
          <w:rFonts w:eastAsia="Times New Roman"/>
          <w:color w:val="000000"/>
          <w:spacing w:val="-3"/>
        </w:rPr>
        <w:t>ii</w:t>
      </w:r>
      <w:r w:rsidR="00F3293E" w:rsidRPr="007527F7">
        <w:rPr>
          <w:rFonts w:eastAsia="Times New Roman"/>
          <w:color w:val="000000"/>
          <w:spacing w:val="-3"/>
        </w:rPr>
        <w:t>i</w:t>
      </w:r>
      <w:proofErr w:type="spellEnd"/>
      <w:r w:rsidRPr="007527F7">
        <w:rPr>
          <w:rFonts w:eastAsia="Times New Roman"/>
          <w:color w:val="000000"/>
          <w:spacing w:val="-3"/>
        </w:rPr>
        <w:t>)</w:t>
      </w:r>
      <w:r w:rsidR="00F3293E" w:rsidRPr="007527F7">
        <w:rPr>
          <w:rFonts w:eastAsia="Times New Roman"/>
          <w:color w:val="000000"/>
          <w:spacing w:val="-3"/>
        </w:rPr>
        <w:t xml:space="preserve"> y</w:t>
      </w:r>
      <w:r w:rsidRPr="007527F7">
        <w:rPr>
          <w:rFonts w:eastAsia="Times New Roman"/>
          <w:color w:val="000000"/>
          <w:spacing w:val="-3"/>
        </w:rPr>
        <w:t xml:space="preserve"> (</w:t>
      </w:r>
      <w:proofErr w:type="spellStart"/>
      <w:r w:rsidRPr="007527F7">
        <w:rPr>
          <w:rFonts w:eastAsia="Times New Roman"/>
          <w:color w:val="000000"/>
          <w:spacing w:val="-3"/>
        </w:rPr>
        <w:t>iv</w:t>
      </w:r>
      <w:proofErr w:type="spellEnd"/>
      <w:r w:rsidRPr="007527F7">
        <w:rPr>
          <w:rFonts w:eastAsia="Times New Roman"/>
          <w:color w:val="000000"/>
          <w:spacing w:val="-3"/>
        </w:rPr>
        <w:t xml:space="preserve">) </w:t>
      </w:r>
      <w:r w:rsidRPr="007527F7">
        <w:t xml:space="preserve">no será causa de </w:t>
      </w:r>
      <w:proofErr w:type="spellStart"/>
      <w:r w:rsidRPr="007527F7">
        <w:t>desechamiento</w:t>
      </w:r>
      <w:proofErr w:type="spellEnd"/>
      <w:r w:rsidRPr="007527F7">
        <w:t xml:space="preserve"> de la Oferta.</w:t>
      </w:r>
    </w:p>
    <w:p w14:paraId="39CEC876" w14:textId="77777777" w:rsidR="0038417D" w:rsidRPr="007527F7" w:rsidRDefault="0038417D" w:rsidP="007527F7">
      <w:pPr>
        <w:pStyle w:val="Default"/>
        <w:jc w:val="both"/>
        <w:rPr>
          <w:rFonts w:asciiTheme="minorHAnsi" w:hAnsiTheme="minorHAnsi" w:cs="Times New Roman"/>
          <w:color w:val="auto"/>
          <w:sz w:val="22"/>
          <w:szCs w:val="22"/>
        </w:rPr>
      </w:pPr>
    </w:p>
    <w:p w14:paraId="51BB4BDF" w14:textId="62EAC6F2" w:rsidR="00467AF7" w:rsidRPr="007527F7" w:rsidRDefault="00467AF7" w:rsidP="00BD2C8F">
      <w:pPr>
        <w:pStyle w:val="Default"/>
        <w:numPr>
          <w:ilvl w:val="1"/>
          <w:numId w:val="9"/>
        </w:numPr>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Información que deben contener las Ofertas.</w:t>
      </w:r>
    </w:p>
    <w:p w14:paraId="195A7F0F" w14:textId="77777777" w:rsidR="00467AF7" w:rsidRPr="007527F7" w:rsidRDefault="00467AF7" w:rsidP="007527F7">
      <w:pPr>
        <w:pStyle w:val="Default"/>
        <w:ind w:left="709" w:hanging="709"/>
        <w:jc w:val="both"/>
        <w:rPr>
          <w:rFonts w:asciiTheme="minorHAnsi" w:hAnsiTheme="minorHAnsi" w:cs="Times New Roman"/>
          <w:color w:val="auto"/>
          <w:sz w:val="22"/>
          <w:szCs w:val="22"/>
        </w:rPr>
      </w:pPr>
    </w:p>
    <w:p w14:paraId="3FC91C25" w14:textId="01365258" w:rsidR="00467AF7" w:rsidRPr="007527F7" w:rsidRDefault="00467AF7" w:rsidP="007527F7">
      <w:pPr>
        <w:pStyle w:val="Default"/>
        <w:ind w:left="709" w:hanging="709"/>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5.</w:t>
      </w:r>
      <w:r w:rsidR="005333CF" w:rsidRPr="007527F7">
        <w:rPr>
          <w:rFonts w:asciiTheme="minorHAnsi" w:hAnsiTheme="minorHAnsi" w:cs="Times New Roman"/>
          <w:color w:val="auto"/>
          <w:sz w:val="22"/>
          <w:szCs w:val="22"/>
        </w:rPr>
        <w:t>3</w:t>
      </w:r>
      <w:r w:rsidRPr="007527F7">
        <w:rPr>
          <w:rFonts w:asciiTheme="minorHAnsi" w:hAnsiTheme="minorHAnsi" w:cs="Times New Roman"/>
          <w:color w:val="auto"/>
          <w:sz w:val="22"/>
          <w:szCs w:val="22"/>
        </w:rPr>
        <w:t>.1</w:t>
      </w:r>
      <w:r w:rsidRPr="007527F7">
        <w:rPr>
          <w:rFonts w:asciiTheme="minorHAnsi" w:hAnsiTheme="minorHAnsi" w:cs="Times New Roman"/>
          <w:color w:val="auto"/>
          <w:sz w:val="22"/>
          <w:szCs w:val="22"/>
        </w:rPr>
        <w:tab/>
      </w:r>
      <w:r w:rsidR="005333CF" w:rsidRPr="007527F7">
        <w:rPr>
          <w:rFonts w:asciiTheme="minorHAnsi" w:hAnsiTheme="minorHAnsi" w:cs="Times New Roman"/>
          <w:color w:val="auto"/>
          <w:sz w:val="22"/>
          <w:szCs w:val="22"/>
          <w:u w:val="single"/>
        </w:rPr>
        <w:t xml:space="preserve">Requisitos de las </w:t>
      </w:r>
      <w:r w:rsidRPr="007527F7">
        <w:rPr>
          <w:rFonts w:asciiTheme="minorHAnsi" w:hAnsiTheme="minorHAnsi" w:cs="Times New Roman"/>
          <w:color w:val="auto"/>
          <w:sz w:val="22"/>
          <w:szCs w:val="22"/>
          <w:u w:val="single"/>
        </w:rPr>
        <w:t>Ofertas de Crédito</w:t>
      </w:r>
      <w:r w:rsidRPr="007527F7">
        <w:rPr>
          <w:rFonts w:asciiTheme="minorHAnsi" w:hAnsiTheme="minorHAnsi" w:cs="Times New Roman"/>
          <w:color w:val="auto"/>
          <w:sz w:val="22"/>
          <w:szCs w:val="22"/>
        </w:rPr>
        <w:t>.</w:t>
      </w:r>
    </w:p>
    <w:p w14:paraId="21498C0A" w14:textId="77777777" w:rsidR="00467AF7" w:rsidRPr="007527F7" w:rsidRDefault="00467AF7" w:rsidP="007527F7">
      <w:pPr>
        <w:pStyle w:val="Default"/>
        <w:ind w:left="709" w:hanging="709"/>
        <w:jc w:val="both"/>
        <w:rPr>
          <w:rFonts w:asciiTheme="minorHAnsi" w:hAnsiTheme="minorHAnsi" w:cs="Times New Roman"/>
          <w:color w:val="auto"/>
          <w:sz w:val="22"/>
          <w:szCs w:val="22"/>
        </w:rPr>
      </w:pPr>
    </w:p>
    <w:p w14:paraId="1D8E11E2" w14:textId="19F985DF"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Oferta de Crédito deberá presentarse por escrito, con base en el Formato de Oferta de Crédito, a fin de que incluya la siguiente información:</w:t>
      </w:r>
    </w:p>
    <w:p w14:paraId="6E50D20E" w14:textId="77777777" w:rsidR="00467AF7" w:rsidRPr="007527F7" w:rsidRDefault="00467AF7" w:rsidP="000654C4">
      <w:pPr>
        <w:pStyle w:val="Default"/>
        <w:ind w:left="1276" w:hanging="709"/>
        <w:jc w:val="both"/>
        <w:rPr>
          <w:rFonts w:asciiTheme="minorHAnsi" w:hAnsiTheme="minorHAnsi" w:cs="Times New Roman"/>
          <w:color w:val="auto"/>
          <w:sz w:val="22"/>
          <w:szCs w:val="22"/>
        </w:rPr>
      </w:pPr>
    </w:p>
    <w:p w14:paraId="2D9763D0" w14:textId="43780ED6" w:rsidR="00467AF7" w:rsidRPr="007527F7" w:rsidRDefault="00467AF7" w:rsidP="00BD2C8F">
      <w:pPr>
        <w:pStyle w:val="Default"/>
        <w:numPr>
          <w:ilvl w:val="0"/>
          <w:numId w:val="6"/>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Monto ofertado, el cual deberá ser en pesos, moneda de curso legal en México</w:t>
      </w:r>
      <w:r w:rsidR="00990FF1">
        <w:rPr>
          <w:rFonts w:asciiTheme="minorHAnsi" w:hAnsiTheme="minorHAnsi" w:cs="Times New Roman"/>
          <w:color w:val="auto"/>
          <w:sz w:val="22"/>
          <w:szCs w:val="22"/>
        </w:rPr>
        <w:t>, en el entendido que</w:t>
      </w:r>
      <w:r w:rsidR="008F598C">
        <w:rPr>
          <w:rFonts w:asciiTheme="minorHAnsi" w:hAnsiTheme="minorHAnsi" w:cs="Times New Roman"/>
          <w:color w:val="auto"/>
          <w:sz w:val="22"/>
          <w:szCs w:val="22"/>
        </w:rPr>
        <w:t>,</w:t>
      </w:r>
      <w:r w:rsidR="00990FF1">
        <w:rPr>
          <w:rFonts w:asciiTheme="minorHAnsi" w:hAnsiTheme="minorHAnsi" w:cs="Times New Roman"/>
          <w:color w:val="auto"/>
          <w:sz w:val="22"/>
          <w:szCs w:val="22"/>
        </w:rPr>
        <w:t xml:space="preserve"> en términos del numeral 3.1</w:t>
      </w:r>
      <w:r w:rsidR="00A158F6">
        <w:rPr>
          <w:rFonts w:asciiTheme="minorHAnsi" w:hAnsiTheme="minorHAnsi" w:cs="Times New Roman"/>
          <w:color w:val="auto"/>
          <w:sz w:val="22"/>
          <w:szCs w:val="22"/>
        </w:rPr>
        <w:t>3</w:t>
      </w:r>
      <w:r w:rsidR="00990FF1">
        <w:rPr>
          <w:rFonts w:asciiTheme="minorHAnsi" w:hAnsiTheme="minorHAnsi" w:cs="Times New Roman"/>
          <w:color w:val="auto"/>
          <w:sz w:val="22"/>
          <w:szCs w:val="22"/>
        </w:rPr>
        <w:t xml:space="preserve"> de la Convocatoria el monto mínimo de la Oferta es de $1,000’000,000.00 (un mil millones de pesos 00/100 M.N.).</w:t>
      </w:r>
    </w:p>
    <w:p w14:paraId="76162749" w14:textId="77777777" w:rsidR="00F3293E" w:rsidRPr="007527F7" w:rsidRDefault="00F3293E" w:rsidP="000654C4">
      <w:pPr>
        <w:pStyle w:val="Default"/>
        <w:ind w:left="567"/>
        <w:jc w:val="both"/>
        <w:rPr>
          <w:rFonts w:asciiTheme="minorHAnsi" w:hAnsiTheme="minorHAnsi" w:cs="Times New Roman"/>
          <w:color w:val="auto"/>
          <w:sz w:val="22"/>
          <w:szCs w:val="22"/>
        </w:rPr>
      </w:pPr>
    </w:p>
    <w:p w14:paraId="6FBA778C" w14:textId="38606734" w:rsidR="000654C4" w:rsidRDefault="000654C4" w:rsidP="00BD2C8F">
      <w:pPr>
        <w:pStyle w:val="Default"/>
        <w:numPr>
          <w:ilvl w:val="0"/>
          <w:numId w:val="6"/>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Para </w:t>
      </w:r>
      <w:r w:rsidR="00B9465F">
        <w:rPr>
          <w:rFonts w:asciiTheme="minorHAnsi" w:hAnsiTheme="minorHAnsi" w:cs="Times New Roman"/>
          <w:color w:val="auto"/>
          <w:sz w:val="22"/>
          <w:szCs w:val="22"/>
        </w:rPr>
        <w:t>las Ofertas de</w:t>
      </w:r>
      <w:r>
        <w:rPr>
          <w:rFonts w:asciiTheme="minorHAnsi" w:hAnsiTheme="minorHAnsi" w:cs="Times New Roman"/>
          <w:color w:val="auto"/>
          <w:sz w:val="22"/>
          <w:szCs w:val="22"/>
        </w:rPr>
        <w:t>l segmento del proceso competitivo flexible, el plazo ofertado.</w:t>
      </w:r>
    </w:p>
    <w:p w14:paraId="5F892607" w14:textId="77777777" w:rsidR="000654C4" w:rsidRDefault="000654C4" w:rsidP="000654C4">
      <w:pPr>
        <w:pStyle w:val="ListParagraph"/>
        <w:spacing w:after="0" w:line="240" w:lineRule="auto"/>
        <w:rPr>
          <w:rFonts w:cs="Times New Roman"/>
        </w:rPr>
      </w:pPr>
    </w:p>
    <w:p w14:paraId="0A5E0B43" w14:textId="036F0A72" w:rsidR="00467AF7" w:rsidRDefault="00F3293E" w:rsidP="00836D67">
      <w:pPr>
        <w:pStyle w:val="Default"/>
        <w:numPr>
          <w:ilvl w:val="0"/>
          <w:numId w:val="6"/>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El Margen Aplicable </w:t>
      </w:r>
      <w:r w:rsidR="00467AF7" w:rsidRPr="007527F7">
        <w:rPr>
          <w:rFonts w:asciiTheme="minorHAnsi" w:hAnsiTheme="minorHAnsi" w:cs="Times New Roman"/>
          <w:color w:val="auto"/>
          <w:sz w:val="22"/>
          <w:szCs w:val="22"/>
        </w:rPr>
        <w:t>ofertad</w:t>
      </w:r>
      <w:r w:rsidRPr="007527F7">
        <w:rPr>
          <w:rFonts w:asciiTheme="minorHAnsi" w:hAnsiTheme="minorHAnsi" w:cs="Times New Roman"/>
          <w:color w:val="auto"/>
          <w:sz w:val="22"/>
          <w:szCs w:val="22"/>
        </w:rPr>
        <w:t>o</w:t>
      </w:r>
      <w:r w:rsidR="00467AF7" w:rsidRPr="007527F7">
        <w:rPr>
          <w:rFonts w:asciiTheme="minorHAnsi" w:hAnsiTheme="minorHAnsi" w:cs="Times New Roman"/>
          <w:color w:val="auto"/>
          <w:sz w:val="22"/>
          <w:szCs w:val="22"/>
        </w:rPr>
        <w:t xml:space="preserve"> para la </w:t>
      </w:r>
      <w:r w:rsidRPr="007527F7">
        <w:rPr>
          <w:rFonts w:asciiTheme="minorHAnsi" w:hAnsiTheme="minorHAnsi" w:cs="Times New Roman"/>
          <w:color w:val="auto"/>
          <w:sz w:val="22"/>
          <w:szCs w:val="22"/>
        </w:rPr>
        <w:t>Calificación Preliminar</w:t>
      </w:r>
      <w:r w:rsidR="00B9465F">
        <w:rPr>
          <w:rFonts w:asciiTheme="minorHAnsi" w:hAnsiTheme="minorHAnsi" w:cs="Times New Roman"/>
          <w:color w:val="auto"/>
          <w:sz w:val="22"/>
          <w:szCs w:val="22"/>
        </w:rPr>
        <w:t xml:space="preserve"> y/o la Calificación Sombra Preliminar</w:t>
      </w:r>
      <w:r w:rsidR="00467AF7" w:rsidRPr="007527F7">
        <w:rPr>
          <w:rFonts w:asciiTheme="minorHAnsi" w:hAnsiTheme="minorHAnsi" w:cs="Times New Roman"/>
          <w:color w:val="auto"/>
          <w:sz w:val="22"/>
          <w:szCs w:val="22"/>
        </w:rPr>
        <w:t xml:space="preserve">, </w:t>
      </w:r>
      <w:r w:rsidR="00B9465F">
        <w:rPr>
          <w:rFonts w:asciiTheme="minorHAnsi" w:hAnsiTheme="minorHAnsi" w:cs="Times New Roman"/>
          <w:color w:val="auto"/>
          <w:sz w:val="22"/>
          <w:szCs w:val="22"/>
        </w:rPr>
        <w:t xml:space="preserve">según corresponda, </w:t>
      </w:r>
      <w:r w:rsidR="00467AF7" w:rsidRPr="00947FE1">
        <w:rPr>
          <w:rFonts w:asciiTheme="minorHAnsi" w:hAnsiTheme="minorHAnsi" w:cs="Times New Roman"/>
          <w:color w:val="auto"/>
          <w:sz w:val="22"/>
          <w:szCs w:val="22"/>
        </w:rPr>
        <w:t>incluyendo</w:t>
      </w:r>
      <w:r w:rsidR="00A16AF3" w:rsidRPr="00947FE1">
        <w:rPr>
          <w:rFonts w:asciiTheme="minorHAnsi" w:hAnsiTheme="minorHAnsi" w:cs="Times New Roman"/>
          <w:color w:val="auto"/>
          <w:sz w:val="22"/>
          <w:szCs w:val="22"/>
        </w:rPr>
        <w:t xml:space="preserve"> </w:t>
      </w:r>
      <w:r w:rsidR="00467AF7" w:rsidRPr="00947FE1">
        <w:rPr>
          <w:rFonts w:asciiTheme="minorHAnsi" w:hAnsiTheme="minorHAnsi" w:cs="Times New Roman"/>
          <w:color w:val="auto"/>
          <w:sz w:val="22"/>
          <w:szCs w:val="22"/>
        </w:rPr>
        <w:t>la tabla de</w:t>
      </w:r>
      <w:r w:rsidRPr="00947FE1">
        <w:rPr>
          <w:rFonts w:asciiTheme="minorHAnsi" w:hAnsiTheme="minorHAnsi" w:cs="Times New Roman"/>
          <w:color w:val="auto"/>
          <w:sz w:val="22"/>
          <w:szCs w:val="22"/>
        </w:rPr>
        <w:t>l Margen Aplicable</w:t>
      </w:r>
      <w:r w:rsidR="00467AF7" w:rsidRPr="00947FE1">
        <w:rPr>
          <w:rFonts w:asciiTheme="minorHAnsi" w:hAnsiTheme="minorHAnsi" w:cs="Times New Roman"/>
          <w:color w:val="auto"/>
          <w:sz w:val="22"/>
          <w:szCs w:val="22"/>
        </w:rPr>
        <w:t xml:space="preserve"> en función de los diferentes niveles de calificación</w:t>
      </w:r>
      <w:r w:rsidR="00947FE1" w:rsidRPr="00947FE1">
        <w:rPr>
          <w:rFonts w:asciiTheme="minorHAnsi" w:hAnsiTheme="minorHAnsi" w:cs="Times New Roman"/>
          <w:color w:val="auto"/>
          <w:sz w:val="22"/>
          <w:szCs w:val="22"/>
        </w:rPr>
        <w:t xml:space="preserve">, </w:t>
      </w:r>
      <w:r w:rsidR="00947FE1">
        <w:rPr>
          <w:rFonts w:asciiTheme="minorHAnsi" w:hAnsiTheme="minorHAnsi" w:cs="Times New Roman"/>
          <w:color w:val="auto"/>
          <w:sz w:val="22"/>
          <w:szCs w:val="22"/>
        </w:rPr>
        <w:t xml:space="preserve">la cual deberá respetar </w:t>
      </w:r>
      <w:r w:rsidR="00947FE1" w:rsidRPr="00947FE1">
        <w:rPr>
          <w:rFonts w:asciiTheme="minorHAnsi" w:hAnsiTheme="minorHAnsi"/>
          <w:sz w:val="22"/>
          <w:szCs w:val="22"/>
        </w:rPr>
        <w:t xml:space="preserve">el Margen Aplicable Límite Aceptable previsto en el </w:t>
      </w:r>
      <w:r w:rsidR="00947FE1" w:rsidRPr="00A158F6">
        <w:rPr>
          <w:rFonts w:asciiTheme="minorHAnsi" w:hAnsiTheme="minorHAnsi"/>
          <w:b/>
          <w:bCs/>
          <w:sz w:val="22"/>
          <w:szCs w:val="22"/>
        </w:rPr>
        <w:t>Anexo 9</w:t>
      </w:r>
      <w:r w:rsidR="00467AF7" w:rsidRPr="00947FE1">
        <w:rPr>
          <w:rFonts w:asciiTheme="minorHAnsi" w:hAnsiTheme="minorHAnsi" w:cs="Times New Roman"/>
          <w:color w:val="auto"/>
          <w:sz w:val="22"/>
          <w:szCs w:val="22"/>
        </w:rPr>
        <w:t xml:space="preserve">. </w:t>
      </w:r>
      <w:r w:rsidR="004F54FD" w:rsidRPr="00947FE1">
        <w:rPr>
          <w:rFonts w:asciiTheme="minorHAnsi" w:hAnsiTheme="minorHAnsi" w:cs="Times New Roman"/>
          <w:color w:val="auto"/>
          <w:sz w:val="22"/>
          <w:szCs w:val="22"/>
        </w:rPr>
        <w:t>La Calificación Preliminar será comunicada a más tardar 10 (diez) días antes del Acto de</w:t>
      </w:r>
      <w:r w:rsidR="004F54FD" w:rsidRPr="00BA06A6">
        <w:rPr>
          <w:rFonts w:asciiTheme="minorHAnsi" w:hAnsiTheme="minorHAnsi" w:cs="Times New Roman"/>
          <w:color w:val="auto"/>
          <w:sz w:val="22"/>
          <w:szCs w:val="22"/>
        </w:rPr>
        <w:t xml:space="preserve"> Presentación y Apertura de Ofertas</w:t>
      </w:r>
      <w:r w:rsidR="004F54FD">
        <w:rPr>
          <w:rFonts w:asciiTheme="minorHAnsi" w:hAnsiTheme="minorHAnsi" w:cs="Times New Roman"/>
          <w:color w:val="auto"/>
          <w:sz w:val="22"/>
          <w:szCs w:val="22"/>
        </w:rPr>
        <w:t>, a través de la Página Oficial de la Licitación.</w:t>
      </w:r>
    </w:p>
    <w:p w14:paraId="42F02A0B" w14:textId="77777777" w:rsidR="00836D67" w:rsidRDefault="00836D67" w:rsidP="00836D67">
      <w:pPr>
        <w:pStyle w:val="ListParagraph"/>
        <w:spacing w:after="0" w:line="240" w:lineRule="auto"/>
        <w:rPr>
          <w:rFonts w:cs="Times New Roman"/>
        </w:rPr>
      </w:pPr>
    </w:p>
    <w:p w14:paraId="77BA58DE" w14:textId="677E890E" w:rsidR="00836D67" w:rsidRPr="007527F7" w:rsidRDefault="00836D67" w:rsidP="00836D67">
      <w:pPr>
        <w:pStyle w:val="Default"/>
        <w:numPr>
          <w:ilvl w:val="0"/>
          <w:numId w:val="6"/>
        </w:numPr>
        <w:ind w:left="567" w:hanging="567"/>
        <w:jc w:val="both"/>
        <w:rPr>
          <w:rFonts w:asciiTheme="minorHAnsi" w:hAnsiTheme="minorHAnsi" w:cs="Times New Roman"/>
          <w:color w:val="auto"/>
          <w:sz w:val="22"/>
          <w:szCs w:val="22"/>
        </w:rPr>
      </w:pPr>
      <w:r w:rsidRPr="0069780D">
        <w:rPr>
          <w:rFonts w:asciiTheme="minorHAnsi" w:eastAsia="Times New Roman" w:hAnsiTheme="minorHAnsi"/>
          <w:spacing w:val="-3"/>
          <w:sz w:val="22"/>
          <w:szCs w:val="22"/>
        </w:rPr>
        <w:t xml:space="preserve">La Oferta no </w:t>
      </w:r>
      <w:r>
        <w:rPr>
          <w:rFonts w:asciiTheme="minorHAnsi" w:eastAsia="Times New Roman" w:hAnsiTheme="minorHAnsi"/>
          <w:spacing w:val="-3"/>
          <w:sz w:val="22"/>
          <w:szCs w:val="22"/>
        </w:rPr>
        <w:t xml:space="preserve">podrá </w:t>
      </w:r>
      <w:r w:rsidRPr="0069780D">
        <w:rPr>
          <w:rFonts w:asciiTheme="minorHAnsi" w:eastAsia="Times New Roman" w:hAnsiTheme="minorHAnsi"/>
          <w:spacing w:val="-3"/>
          <w:sz w:val="22"/>
          <w:szCs w:val="22"/>
        </w:rPr>
        <w:t>incluir Gastos Adicionales y/o Gastos Adicionales Contingentes.</w:t>
      </w:r>
      <w:r>
        <w:rPr>
          <w:rFonts w:asciiTheme="minorHAnsi" w:eastAsia="Times New Roman" w:hAnsiTheme="minorHAnsi"/>
          <w:spacing w:val="-3"/>
          <w:sz w:val="22"/>
          <w:szCs w:val="22"/>
        </w:rPr>
        <w:t xml:space="preserve"> </w:t>
      </w:r>
    </w:p>
    <w:p w14:paraId="3DA296CC" w14:textId="77777777" w:rsidR="00F3293E" w:rsidRPr="007527F7" w:rsidRDefault="00F3293E" w:rsidP="00836D67">
      <w:pPr>
        <w:pStyle w:val="ListParagraph"/>
        <w:spacing w:after="0" w:line="240" w:lineRule="auto"/>
        <w:rPr>
          <w:rFonts w:cs="Times New Roman"/>
        </w:rPr>
      </w:pPr>
    </w:p>
    <w:p w14:paraId="03107323" w14:textId="6D6A3BB4" w:rsidR="00467AF7" w:rsidRDefault="00467AF7" w:rsidP="00836D67">
      <w:pPr>
        <w:pStyle w:val="Default"/>
        <w:numPr>
          <w:ilvl w:val="0"/>
          <w:numId w:val="6"/>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Oferta </w:t>
      </w:r>
      <w:r w:rsidR="00B9465F">
        <w:rPr>
          <w:rFonts w:asciiTheme="minorHAnsi" w:hAnsiTheme="minorHAnsi" w:cs="Times New Roman"/>
          <w:color w:val="auto"/>
          <w:sz w:val="22"/>
          <w:szCs w:val="22"/>
        </w:rPr>
        <w:t xml:space="preserve">de Crédito </w:t>
      </w:r>
      <w:r w:rsidRPr="007527F7">
        <w:rPr>
          <w:rFonts w:asciiTheme="minorHAnsi" w:hAnsiTheme="minorHAnsi" w:cs="Times New Roman"/>
          <w:color w:val="auto"/>
          <w:sz w:val="22"/>
          <w:szCs w:val="22"/>
        </w:rPr>
        <w:t>deberá tener la calidad de irrevocable, vinculante, en firme y con una vigencia</w:t>
      </w:r>
      <w:r w:rsidR="00B9465F">
        <w:rPr>
          <w:rFonts w:asciiTheme="minorHAnsi" w:hAnsiTheme="minorHAnsi" w:cs="Times New Roman"/>
          <w:color w:val="auto"/>
          <w:sz w:val="22"/>
          <w:szCs w:val="22"/>
        </w:rPr>
        <w:t xml:space="preserve">, por lo menos, </w:t>
      </w:r>
      <w:r w:rsidRPr="007527F7">
        <w:rPr>
          <w:rFonts w:asciiTheme="minorHAnsi" w:hAnsiTheme="minorHAnsi" w:cs="Times New Roman"/>
          <w:color w:val="auto"/>
          <w:sz w:val="22"/>
          <w:szCs w:val="22"/>
        </w:rPr>
        <w:t>de 60 (sesenta) días naturales, contados a partir de la fecha de su presentación.</w:t>
      </w:r>
    </w:p>
    <w:p w14:paraId="1F45E91F" w14:textId="77777777" w:rsidR="00A16AF3" w:rsidRDefault="00A16AF3" w:rsidP="00836D67">
      <w:pPr>
        <w:pStyle w:val="ListParagraph"/>
        <w:spacing w:after="0" w:line="240" w:lineRule="auto"/>
        <w:rPr>
          <w:rFonts w:cs="Times New Roman"/>
        </w:rPr>
      </w:pPr>
    </w:p>
    <w:p w14:paraId="75397441" w14:textId="326D9D45" w:rsidR="00467AF7" w:rsidRDefault="00467AF7" w:rsidP="00A16AF3">
      <w:pPr>
        <w:pStyle w:val="Default"/>
        <w:numPr>
          <w:ilvl w:val="0"/>
          <w:numId w:val="6"/>
        </w:numPr>
        <w:ind w:left="567" w:hanging="567"/>
        <w:jc w:val="both"/>
        <w:rPr>
          <w:rFonts w:asciiTheme="minorHAnsi" w:hAnsiTheme="minorHAnsi" w:cs="Times New Roman"/>
          <w:color w:val="auto"/>
          <w:sz w:val="22"/>
          <w:szCs w:val="22"/>
        </w:rPr>
      </w:pPr>
      <w:r w:rsidRPr="00A16AF3">
        <w:rPr>
          <w:rFonts w:asciiTheme="minorHAnsi" w:hAnsiTheme="minorHAnsi" w:cs="Times New Roman"/>
          <w:color w:val="auto"/>
          <w:sz w:val="22"/>
          <w:szCs w:val="22"/>
        </w:rPr>
        <w:t>Adjuntar la Tabla de Amortizaci</w:t>
      </w:r>
      <w:r w:rsidR="00836D67">
        <w:rPr>
          <w:rFonts w:asciiTheme="minorHAnsi" w:hAnsiTheme="minorHAnsi" w:cs="Times New Roman"/>
          <w:color w:val="auto"/>
          <w:sz w:val="22"/>
          <w:szCs w:val="22"/>
        </w:rPr>
        <w:t>ones</w:t>
      </w:r>
      <w:r w:rsidR="00B9465F" w:rsidRPr="00A16AF3">
        <w:rPr>
          <w:rFonts w:asciiTheme="minorHAnsi" w:hAnsiTheme="minorHAnsi" w:cs="Times New Roman"/>
          <w:color w:val="auto"/>
          <w:sz w:val="22"/>
          <w:szCs w:val="22"/>
        </w:rPr>
        <w:t xml:space="preserve"> de conformidad con </w:t>
      </w:r>
      <w:r w:rsidR="00836D67">
        <w:rPr>
          <w:rFonts w:asciiTheme="minorHAnsi" w:hAnsiTheme="minorHAnsi" w:cs="Times New Roman"/>
          <w:color w:val="auto"/>
          <w:sz w:val="22"/>
          <w:szCs w:val="22"/>
        </w:rPr>
        <w:t xml:space="preserve">su </w:t>
      </w:r>
      <w:r w:rsidR="00B9465F" w:rsidRPr="00A16AF3">
        <w:rPr>
          <w:rFonts w:asciiTheme="minorHAnsi" w:hAnsiTheme="minorHAnsi" w:cs="Times New Roman"/>
          <w:color w:val="auto"/>
          <w:sz w:val="22"/>
          <w:szCs w:val="22"/>
        </w:rPr>
        <w:t>Oferta de Crédito</w:t>
      </w:r>
      <w:r w:rsidRPr="00A16AF3">
        <w:rPr>
          <w:rFonts w:asciiTheme="minorHAnsi" w:hAnsiTheme="minorHAnsi" w:cs="Times New Roman"/>
          <w:color w:val="auto"/>
          <w:sz w:val="22"/>
          <w:szCs w:val="22"/>
        </w:rPr>
        <w:t>.</w:t>
      </w:r>
    </w:p>
    <w:p w14:paraId="4810536D" w14:textId="77777777" w:rsidR="00A16AF3" w:rsidRDefault="00A16AF3" w:rsidP="00A16AF3">
      <w:pPr>
        <w:pStyle w:val="ListParagraph"/>
        <w:spacing w:after="0" w:line="240" w:lineRule="auto"/>
        <w:rPr>
          <w:rFonts w:cs="Times New Roman"/>
        </w:rPr>
      </w:pPr>
    </w:p>
    <w:p w14:paraId="53D259F2" w14:textId="10B2664D" w:rsidR="00467AF7" w:rsidRPr="00990FF1" w:rsidRDefault="00467AF7" w:rsidP="00990FF1">
      <w:pPr>
        <w:pStyle w:val="Default"/>
        <w:numPr>
          <w:ilvl w:val="0"/>
          <w:numId w:val="6"/>
        </w:numPr>
        <w:ind w:left="567" w:hanging="567"/>
        <w:jc w:val="both"/>
        <w:rPr>
          <w:rFonts w:asciiTheme="minorHAnsi" w:hAnsiTheme="minorHAnsi" w:cs="Times New Roman"/>
          <w:color w:val="auto"/>
          <w:sz w:val="22"/>
          <w:szCs w:val="22"/>
        </w:rPr>
      </w:pPr>
      <w:r w:rsidRPr="00A16AF3">
        <w:rPr>
          <w:rFonts w:asciiTheme="minorHAnsi" w:hAnsiTheme="minorHAnsi" w:cs="Times New Roman"/>
          <w:color w:val="auto"/>
          <w:sz w:val="22"/>
          <w:szCs w:val="22"/>
        </w:rPr>
        <w:t>Contener el apartado previsto en el Formato de Oferta de Crédito</w:t>
      </w:r>
      <w:r w:rsidR="002C5DAB">
        <w:rPr>
          <w:rFonts w:asciiTheme="minorHAnsi" w:hAnsiTheme="minorHAnsi" w:cs="Times New Roman"/>
          <w:color w:val="auto"/>
          <w:sz w:val="22"/>
          <w:szCs w:val="22"/>
        </w:rPr>
        <w:t xml:space="preserve"> de acuerdo </w:t>
      </w:r>
      <w:r w:rsidR="001B59E4">
        <w:rPr>
          <w:rFonts w:asciiTheme="minorHAnsi" w:hAnsiTheme="minorHAnsi" w:cs="Times New Roman"/>
          <w:color w:val="auto"/>
          <w:sz w:val="22"/>
          <w:szCs w:val="22"/>
        </w:rPr>
        <w:t>con</w:t>
      </w:r>
      <w:r w:rsidR="002C5DAB">
        <w:rPr>
          <w:rFonts w:asciiTheme="minorHAnsi" w:hAnsiTheme="minorHAnsi" w:cs="Times New Roman"/>
          <w:color w:val="auto"/>
          <w:sz w:val="22"/>
          <w:szCs w:val="22"/>
        </w:rPr>
        <w:t xml:space="preserve"> </w:t>
      </w:r>
      <w:r w:rsidR="002C5DAB" w:rsidRPr="001B59E4">
        <w:rPr>
          <w:rFonts w:asciiTheme="minorHAnsi" w:hAnsiTheme="minorHAnsi" w:cs="Times New Roman"/>
          <w:b/>
          <w:bCs/>
          <w:color w:val="auto"/>
          <w:sz w:val="22"/>
          <w:szCs w:val="22"/>
        </w:rPr>
        <w:t>Anexo 1</w:t>
      </w:r>
      <w:r w:rsidRPr="00A16AF3">
        <w:rPr>
          <w:rFonts w:asciiTheme="minorHAnsi" w:hAnsiTheme="minorHAnsi" w:cs="Times New Roman"/>
          <w:color w:val="auto"/>
          <w:sz w:val="22"/>
          <w:szCs w:val="22"/>
        </w:rPr>
        <w:t xml:space="preserve">, de los aspectos que no son </w:t>
      </w:r>
      <w:r w:rsidR="00B777AF" w:rsidRPr="00A16AF3">
        <w:rPr>
          <w:rFonts w:asciiTheme="minorHAnsi" w:hAnsiTheme="minorHAnsi" w:cs="Times New Roman"/>
          <w:color w:val="auto"/>
          <w:sz w:val="22"/>
          <w:szCs w:val="22"/>
        </w:rPr>
        <w:t>susceptibles de modificación</w:t>
      </w:r>
      <w:r w:rsidRPr="00A16AF3">
        <w:rPr>
          <w:rFonts w:asciiTheme="minorHAnsi" w:hAnsiTheme="minorHAnsi" w:cs="Times New Roman"/>
          <w:color w:val="auto"/>
          <w:sz w:val="22"/>
          <w:szCs w:val="22"/>
        </w:rPr>
        <w:t>, en los términos contenidos en cada Formato de Oferta de Crédito</w:t>
      </w:r>
      <w:r w:rsidR="00990FF1">
        <w:rPr>
          <w:rFonts w:asciiTheme="minorHAnsi" w:hAnsiTheme="minorHAnsi" w:cs="Times New Roman"/>
          <w:color w:val="auto"/>
          <w:sz w:val="22"/>
          <w:szCs w:val="22"/>
        </w:rPr>
        <w:t>, y</w:t>
      </w:r>
    </w:p>
    <w:p w14:paraId="1883BAC1" w14:textId="77777777" w:rsidR="00A16AF3" w:rsidRDefault="00A16AF3" w:rsidP="00A16AF3">
      <w:pPr>
        <w:pStyle w:val="ListParagraph"/>
        <w:spacing w:after="0" w:line="240" w:lineRule="auto"/>
        <w:rPr>
          <w:rFonts w:cs="Times New Roman"/>
        </w:rPr>
      </w:pPr>
    </w:p>
    <w:p w14:paraId="4C87A11E" w14:textId="77777777" w:rsidR="00467AF7" w:rsidRPr="00A16AF3" w:rsidRDefault="00467AF7" w:rsidP="00A16AF3">
      <w:pPr>
        <w:pStyle w:val="Default"/>
        <w:numPr>
          <w:ilvl w:val="0"/>
          <w:numId w:val="6"/>
        </w:numPr>
        <w:ind w:left="567" w:hanging="567"/>
        <w:jc w:val="both"/>
        <w:rPr>
          <w:rFonts w:asciiTheme="minorHAnsi" w:hAnsiTheme="minorHAnsi" w:cs="Times New Roman"/>
          <w:color w:val="auto"/>
          <w:sz w:val="22"/>
          <w:szCs w:val="22"/>
        </w:rPr>
      </w:pPr>
      <w:r w:rsidRPr="00A16AF3">
        <w:rPr>
          <w:rFonts w:asciiTheme="minorHAnsi" w:hAnsiTheme="minorHAnsi" w:cs="Times New Roman"/>
          <w:color w:val="auto"/>
          <w:sz w:val="22"/>
          <w:szCs w:val="22"/>
        </w:rPr>
        <w:t>Declaración, bajo protesta de decir verdad, que:</w:t>
      </w:r>
    </w:p>
    <w:p w14:paraId="0A3CD0B9" w14:textId="77777777" w:rsidR="00467AF7" w:rsidRPr="007527F7" w:rsidRDefault="00467AF7" w:rsidP="00A16AF3">
      <w:pPr>
        <w:pStyle w:val="Default"/>
        <w:ind w:left="567" w:hanging="567"/>
        <w:jc w:val="both"/>
        <w:rPr>
          <w:rFonts w:asciiTheme="minorHAnsi" w:hAnsiTheme="minorHAnsi" w:cs="Times New Roman"/>
          <w:color w:val="auto"/>
          <w:sz w:val="22"/>
          <w:szCs w:val="22"/>
        </w:rPr>
      </w:pPr>
    </w:p>
    <w:p w14:paraId="5A1FEDFF" w14:textId="77777777" w:rsidR="00467AF7" w:rsidRPr="007527F7" w:rsidRDefault="00467AF7"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(a)</w:t>
      </w:r>
      <w:r w:rsidRPr="007527F7">
        <w:rPr>
          <w:rFonts w:asciiTheme="minorHAnsi" w:hAnsiTheme="minorHAnsi" w:cs="Times New Roman"/>
          <w:color w:val="auto"/>
          <w:sz w:val="22"/>
          <w:szCs w:val="22"/>
        </w:rPr>
        <w:tab/>
        <w:t>La institución a la que representa es una sociedad mexicana, autorizada para operar como institución de crédito o sociedad nacional de crédito.</w:t>
      </w:r>
    </w:p>
    <w:p w14:paraId="15FA3099" w14:textId="77777777" w:rsidR="00467AF7" w:rsidRPr="007527F7" w:rsidRDefault="00467AF7" w:rsidP="00A16AF3">
      <w:pPr>
        <w:pStyle w:val="Default"/>
        <w:ind w:left="1134" w:hanging="567"/>
        <w:jc w:val="both"/>
        <w:rPr>
          <w:rFonts w:asciiTheme="minorHAnsi" w:hAnsiTheme="minorHAnsi" w:cs="Times New Roman"/>
          <w:color w:val="auto"/>
          <w:sz w:val="22"/>
          <w:szCs w:val="22"/>
        </w:rPr>
      </w:pPr>
    </w:p>
    <w:p w14:paraId="3A2712B5" w14:textId="1B43126E" w:rsidR="00467AF7" w:rsidRPr="007527F7" w:rsidRDefault="00467AF7"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(b)</w:t>
      </w:r>
      <w:r w:rsidRPr="007527F7">
        <w:rPr>
          <w:rFonts w:asciiTheme="minorHAnsi" w:hAnsiTheme="minorHAnsi" w:cs="Times New Roman"/>
          <w:color w:val="auto"/>
          <w:sz w:val="22"/>
          <w:szCs w:val="22"/>
        </w:rPr>
        <w:tab/>
        <w:t>Sus órganos internos competentes autorizaron la Oferta en sus términos.</w:t>
      </w:r>
    </w:p>
    <w:p w14:paraId="08057B48" w14:textId="77777777" w:rsidR="00467AF7" w:rsidRPr="007527F7" w:rsidRDefault="00467AF7" w:rsidP="00A16AF3">
      <w:pPr>
        <w:pStyle w:val="Default"/>
        <w:ind w:left="1134" w:hanging="567"/>
        <w:jc w:val="both"/>
        <w:rPr>
          <w:rFonts w:asciiTheme="minorHAnsi" w:hAnsiTheme="minorHAnsi" w:cs="Times New Roman"/>
          <w:color w:val="auto"/>
          <w:sz w:val="22"/>
          <w:szCs w:val="22"/>
        </w:rPr>
      </w:pPr>
    </w:p>
    <w:p w14:paraId="55571E3F" w14:textId="5D652521" w:rsidR="00467AF7" w:rsidRPr="007527F7" w:rsidRDefault="00467AF7"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(c)</w:t>
      </w:r>
      <w:r w:rsidRPr="007527F7">
        <w:rPr>
          <w:rFonts w:asciiTheme="minorHAnsi" w:hAnsiTheme="minorHAnsi" w:cs="Times New Roman"/>
          <w:color w:val="auto"/>
          <w:sz w:val="22"/>
          <w:szCs w:val="22"/>
        </w:rPr>
        <w:tab/>
        <w:t xml:space="preserve">No ha comentado con otras instituciones </w:t>
      </w:r>
      <w:r w:rsidR="00B777AF" w:rsidRPr="007527F7">
        <w:rPr>
          <w:rFonts w:asciiTheme="minorHAnsi" w:hAnsiTheme="minorHAnsi" w:cs="Times New Roman"/>
          <w:color w:val="auto"/>
          <w:sz w:val="22"/>
          <w:szCs w:val="22"/>
        </w:rPr>
        <w:t xml:space="preserve">financieras </w:t>
      </w:r>
      <w:r w:rsidRPr="007527F7">
        <w:rPr>
          <w:rFonts w:asciiTheme="minorHAnsi" w:hAnsiTheme="minorHAnsi" w:cs="Times New Roman"/>
          <w:color w:val="auto"/>
          <w:sz w:val="22"/>
          <w:szCs w:val="22"/>
        </w:rPr>
        <w:t xml:space="preserve">el alcance y términos de su Oferta, ni en forma alguna se ha puesto de acuerdo con otras instituciones </w:t>
      </w:r>
      <w:r w:rsidR="00B777AF" w:rsidRPr="007527F7">
        <w:rPr>
          <w:rFonts w:asciiTheme="minorHAnsi" w:hAnsiTheme="minorHAnsi" w:cs="Times New Roman"/>
          <w:color w:val="auto"/>
          <w:sz w:val="22"/>
          <w:szCs w:val="22"/>
        </w:rPr>
        <w:t xml:space="preserve">financieras </w:t>
      </w:r>
      <w:r w:rsidRPr="007527F7">
        <w:rPr>
          <w:rFonts w:asciiTheme="minorHAnsi" w:hAnsiTheme="minorHAnsi" w:cs="Times New Roman"/>
          <w:color w:val="auto"/>
          <w:sz w:val="22"/>
          <w:szCs w:val="22"/>
        </w:rPr>
        <w:t>competidoras respecto de su participación en la Licitación Pública.</w:t>
      </w:r>
    </w:p>
    <w:p w14:paraId="0A302D5C" w14:textId="77777777" w:rsidR="00467AF7" w:rsidRPr="007527F7" w:rsidRDefault="00467AF7" w:rsidP="00A16AF3">
      <w:pPr>
        <w:pStyle w:val="Default"/>
        <w:ind w:left="1134" w:hanging="567"/>
        <w:jc w:val="both"/>
        <w:rPr>
          <w:rFonts w:asciiTheme="minorHAnsi" w:hAnsiTheme="minorHAnsi" w:cs="Times New Roman"/>
          <w:color w:val="auto"/>
          <w:sz w:val="22"/>
          <w:szCs w:val="22"/>
        </w:rPr>
      </w:pPr>
    </w:p>
    <w:p w14:paraId="7548C70F" w14:textId="7577E6B6" w:rsidR="00467AF7" w:rsidRPr="007527F7" w:rsidRDefault="00467AF7"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(d)</w:t>
      </w:r>
      <w:r w:rsidRPr="007527F7">
        <w:rPr>
          <w:rFonts w:asciiTheme="minorHAnsi" w:hAnsiTheme="minorHAnsi" w:cs="Times New Roman"/>
          <w:color w:val="auto"/>
          <w:sz w:val="22"/>
          <w:szCs w:val="22"/>
        </w:rPr>
        <w:tab/>
        <w:t xml:space="preserve">Tiene facultades suficientes para representar a la institución </w:t>
      </w:r>
      <w:r w:rsidR="00B777AF" w:rsidRPr="007527F7">
        <w:rPr>
          <w:rFonts w:asciiTheme="minorHAnsi" w:hAnsiTheme="minorHAnsi" w:cs="Times New Roman"/>
          <w:color w:val="auto"/>
          <w:sz w:val="22"/>
          <w:szCs w:val="22"/>
        </w:rPr>
        <w:t xml:space="preserve">financiera </w:t>
      </w:r>
      <w:r w:rsidRPr="007527F7">
        <w:rPr>
          <w:rFonts w:asciiTheme="minorHAnsi" w:hAnsiTheme="minorHAnsi" w:cs="Times New Roman"/>
          <w:color w:val="auto"/>
          <w:sz w:val="22"/>
          <w:szCs w:val="22"/>
        </w:rPr>
        <w:t>y presentar su Oferta de Crédito, las cuales no le han sido revocadas, modificadas o limitadas en forma alguna, y</w:t>
      </w:r>
    </w:p>
    <w:p w14:paraId="040983D6" w14:textId="77777777" w:rsidR="00467AF7" w:rsidRPr="007527F7" w:rsidRDefault="00467AF7" w:rsidP="00A16AF3">
      <w:pPr>
        <w:pStyle w:val="Default"/>
        <w:ind w:left="1134" w:hanging="567"/>
        <w:jc w:val="both"/>
        <w:rPr>
          <w:rFonts w:asciiTheme="minorHAnsi" w:hAnsiTheme="minorHAnsi" w:cs="Times New Roman"/>
          <w:color w:val="auto"/>
          <w:sz w:val="22"/>
          <w:szCs w:val="22"/>
        </w:rPr>
      </w:pPr>
    </w:p>
    <w:p w14:paraId="7C13661B" w14:textId="28CCC95D" w:rsidR="00467AF7" w:rsidRPr="007527F7" w:rsidRDefault="00467AF7"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w:t>
      </w:r>
      <w:r w:rsidRPr="007527F7">
        <w:rPr>
          <w:rFonts w:asciiTheme="minorHAnsi" w:hAnsiTheme="minorHAnsi" w:cs="Times New Roman"/>
          <w:color w:val="auto"/>
          <w:sz w:val="22"/>
          <w:szCs w:val="22"/>
        </w:rPr>
        <w:tab/>
        <w:t xml:space="preserve">En su caso, la institución </w:t>
      </w:r>
      <w:r w:rsidR="00B777AF" w:rsidRPr="007527F7">
        <w:rPr>
          <w:rFonts w:asciiTheme="minorHAnsi" w:hAnsiTheme="minorHAnsi" w:cs="Times New Roman"/>
          <w:color w:val="auto"/>
          <w:sz w:val="22"/>
          <w:szCs w:val="22"/>
        </w:rPr>
        <w:t xml:space="preserve">financiera </w:t>
      </w:r>
      <w:r w:rsidRPr="007527F7">
        <w:rPr>
          <w:rFonts w:asciiTheme="minorHAnsi" w:hAnsiTheme="minorHAnsi" w:cs="Times New Roman"/>
          <w:color w:val="auto"/>
          <w:sz w:val="22"/>
          <w:szCs w:val="22"/>
        </w:rPr>
        <w:t>no se encuentra impedida para contratar con el Estado, de conformidad con las Leyes Aplicables.</w:t>
      </w:r>
    </w:p>
    <w:p w14:paraId="0F4110F3" w14:textId="5F503906" w:rsidR="00467AF7" w:rsidRPr="007527F7" w:rsidRDefault="00467AF7" w:rsidP="007527F7">
      <w:pPr>
        <w:pStyle w:val="Default"/>
        <w:jc w:val="both"/>
        <w:rPr>
          <w:rFonts w:asciiTheme="minorHAnsi" w:hAnsiTheme="minorHAnsi" w:cs="Times New Roman"/>
          <w:color w:val="auto"/>
          <w:sz w:val="22"/>
          <w:szCs w:val="22"/>
        </w:rPr>
      </w:pPr>
    </w:p>
    <w:p w14:paraId="23A882CF" w14:textId="59C1B269" w:rsidR="00737ECA" w:rsidRPr="00735C84" w:rsidRDefault="00737ECA" w:rsidP="007527F7">
      <w:pPr>
        <w:pStyle w:val="Default"/>
        <w:jc w:val="both"/>
        <w:rPr>
          <w:rFonts w:asciiTheme="minorHAnsi" w:hAnsiTheme="minorHAnsi" w:cs="Times New Roman"/>
          <w:color w:val="auto"/>
          <w:sz w:val="22"/>
          <w:szCs w:val="22"/>
        </w:rPr>
      </w:pPr>
      <w:r w:rsidRPr="00735C84">
        <w:rPr>
          <w:rFonts w:asciiTheme="minorHAnsi" w:hAnsiTheme="minorHAnsi" w:cs="Times New Roman"/>
          <w:color w:val="auto"/>
          <w:sz w:val="22"/>
          <w:szCs w:val="22"/>
        </w:rPr>
        <w:t>Las Ofertas de Crédito no podrán incluir Gastos Adicionales y/o Gastos Adicionales Contingentes.</w:t>
      </w:r>
      <w:r w:rsidR="00B9465F" w:rsidRPr="00735C84">
        <w:rPr>
          <w:rFonts w:asciiTheme="minorHAnsi" w:hAnsiTheme="minorHAnsi" w:cs="Times New Roman"/>
          <w:color w:val="auto"/>
          <w:sz w:val="22"/>
          <w:szCs w:val="22"/>
        </w:rPr>
        <w:t xml:space="preserve"> </w:t>
      </w:r>
      <w:r w:rsidR="00735C84" w:rsidRPr="00735C84">
        <w:rPr>
          <w:rFonts w:asciiTheme="minorHAnsi" w:hAnsiTheme="minorHAnsi"/>
          <w:iCs/>
          <w:sz w:val="22"/>
          <w:szCs w:val="22"/>
        </w:rPr>
        <w:t>Lo anterior, en el entendido que</w:t>
      </w:r>
      <w:r w:rsidR="00445738">
        <w:rPr>
          <w:rFonts w:asciiTheme="minorHAnsi" w:hAnsiTheme="minorHAnsi"/>
          <w:iCs/>
          <w:sz w:val="22"/>
          <w:szCs w:val="22"/>
        </w:rPr>
        <w:t>,</w:t>
      </w:r>
      <w:r w:rsidR="00735C84" w:rsidRPr="00735C84">
        <w:rPr>
          <w:rFonts w:asciiTheme="minorHAnsi" w:hAnsiTheme="minorHAnsi"/>
          <w:iCs/>
          <w:sz w:val="22"/>
          <w:szCs w:val="22"/>
        </w:rPr>
        <w:t xml:space="preserve"> para determinar la </w:t>
      </w:r>
      <w:r w:rsidR="00735C84">
        <w:rPr>
          <w:rFonts w:asciiTheme="minorHAnsi" w:hAnsiTheme="minorHAnsi"/>
          <w:iCs/>
          <w:sz w:val="22"/>
          <w:szCs w:val="22"/>
        </w:rPr>
        <w:t>T</w:t>
      </w:r>
      <w:r w:rsidR="00735C84" w:rsidRPr="00735C84">
        <w:rPr>
          <w:rFonts w:asciiTheme="minorHAnsi" w:hAnsiTheme="minorHAnsi"/>
          <w:iCs/>
          <w:sz w:val="22"/>
          <w:szCs w:val="22"/>
        </w:rPr>
        <w:t xml:space="preserve">asa </w:t>
      </w:r>
      <w:r w:rsidR="00735C84">
        <w:rPr>
          <w:rFonts w:asciiTheme="minorHAnsi" w:hAnsiTheme="minorHAnsi"/>
          <w:iCs/>
          <w:sz w:val="22"/>
          <w:szCs w:val="22"/>
        </w:rPr>
        <w:t>E</w:t>
      </w:r>
      <w:r w:rsidR="00735C84" w:rsidRPr="00735C84">
        <w:rPr>
          <w:rFonts w:asciiTheme="minorHAnsi" w:hAnsiTheme="minorHAnsi"/>
          <w:iCs/>
          <w:sz w:val="22"/>
          <w:szCs w:val="22"/>
        </w:rPr>
        <w:t xml:space="preserve">fectiva de una </w:t>
      </w:r>
      <w:r w:rsidR="00735C84">
        <w:rPr>
          <w:rFonts w:asciiTheme="minorHAnsi" w:hAnsiTheme="minorHAnsi"/>
          <w:iCs/>
          <w:sz w:val="22"/>
          <w:szCs w:val="22"/>
        </w:rPr>
        <w:t>O</w:t>
      </w:r>
      <w:r w:rsidR="00735C84" w:rsidRPr="00735C84">
        <w:rPr>
          <w:rFonts w:asciiTheme="minorHAnsi" w:hAnsiTheme="minorHAnsi"/>
          <w:iCs/>
          <w:sz w:val="22"/>
          <w:szCs w:val="22"/>
        </w:rPr>
        <w:t xml:space="preserve">ferta de </w:t>
      </w:r>
      <w:r w:rsidR="00735C84">
        <w:rPr>
          <w:rFonts w:asciiTheme="minorHAnsi" w:hAnsiTheme="minorHAnsi"/>
          <w:iCs/>
          <w:sz w:val="22"/>
          <w:szCs w:val="22"/>
        </w:rPr>
        <w:t>C</w:t>
      </w:r>
      <w:r w:rsidR="00735C84" w:rsidRPr="00735C84">
        <w:rPr>
          <w:rFonts w:asciiTheme="minorHAnsi" w:hAnsiTheme="minorHAnsi"/>
          <w:iCs/>
          <w:sz w:val="22"/>
          <w:szCs w:val="22"/>
        </w:rPr>
        <w:t xml:space="preserve">rédito </w:t>
      </w:r>
      <w:r w:rsidR="00735C84">
        <w:rPr>
          <w:rFonts w:asciiTheme="minorHAnsi" w:hAnsiTheme="minorHAnsi"/>
          <w:iCs/>
          <w:sz w:val="22"/>
          <w:szCs w:val="22"/>
        </w:rPr>
        <w:t>con Garantía</w:t>
      </w:r>
      <w:r w:rsidR="00735C84" w:rsidRPr="00735C84">
        <w:rPr>
          <w:rFonts w:asciiTheme="minorHAnsi" w:hAnsiTheme="minorHAnsi"/>
          <w:iCs/>
          <w:sz w:val="22"/>
          <w:szCs w:val="22"/>
        </w:rPr>
        <w:t xml:space="preserve">, la Secretaría considerará en dicho cálculo, como un Gasto Adicional de la </w:t>
      </w:r>
      <w:r w:rsidR="00735C84">
        <w:rPr>
          <w:rFonts w:asciiTheme="minorHAnsi" w:hAnsiTheme="minorHAnsi"/>
          <w:iCs/>
          <w:sz w:val="22"/>
          <w:szCs w:val="22"/>
        </w:rPr>
        <w:t>O</w:t>
      </w:r>
      <w:r w:rsidR="00735C84" w:rsidRPr="00735C84">
        <w:rPr>
          <w:rFonts w:asciiTheme="minorHAnsi" w:hAnsiTheme="minorHAnsi"/>
          <w:iCs/>
          <w:sz w:val="22"/>
          <w:szCs w:val="22"/>
        </w:rPr>
        <w:t xml:space="preserve">ferta de </w:t>
      </w:r>
      <w:r w:rsidR="00735C84">
        <w:rPr>
          <w:rFonts w:asciiTheme="minorHAnsi" w:hAnsiTheme="minorHAnsi"/>
          <w:iCs/>
          <w:sz w:val="22"/>
          <w:szCs w:val="22"/>
        </w:rPr>
        <w:t>C</w:t>
      </w:r>
      <w:r w:rsidR="00735C84" w:rsidRPr="00735C84">
        <w:rPr>
          <w:rFonts w:asciiTheme="minorHAnsi" w:hAnsiTheme="minorHAnsi"/>
          <w:iCs/>
          <w:sz w:val="22"/>
          <w:szCs w:val="22"/>
        </w:rPr>
        <w:t xml:space="preserve">rédito, la </w:t>
      </w:r>
      <w:r w:rsidR="00735C84">
        <w:rPr>
          <w:rFonts w:asciiTheme="minorHAnsi" w:hAnsiTheme="minorHAnsi"/>
          <w:iCs/>
          <w:sz w:val="22"/>
          <w:szCs w:val="22"/>
        </w:rPr>
        <w:t>C</w:t>
      </w:r>
      <w:r w:rsidR="00735C84" w:rsidRPr="00735C84">
        <w:rPr>
          <w:rFonts w:asciiTheme="minorHAnsi" w:hAnsiTheme="minorHAnsi"/>
          <w:iCs/>
          <w:sz w:val="22"/>
          <w:szCs w:val="22"/>
        </w:rPr>
        <w:t xml:space="preserve">ontraprestación </w:t>
      </w:r>
      <w:r w:rsidR="00735C84">
        <w:rPr>
          <w:rFonts w:asciiTheme="minorHAnsi" w:hAnsiTheme="minorHAnsi"/>
          <w:iCs/>
          <w:sz w:val="22"/>
          <w:szCs w:val="22"/>
        </w:rPr>
        <w:t>M</w:t>
      </w:r>
      <w:r w:rsidR="00735C84" w:rsidRPr="00735C84">
        <w:rPr>
          <w:rFonts w:asciiTheme="minorHAnsi" w:hAnsiTheme="minorHAnsi"/>
          <w:iCs/>
          <w:sz w:val="22"/>
          <w:szCs w:val="22"/>
        </w:rPr>
        <w:t xml:space="preserve">ensual de la </w:t>
      </w:r>
      <w:r w:rsidR="00735C84">
        <w:rPr>
          <w:rFonts w:asciiTheme="minorHAnsi" w:hAnsiTheme="minorHAnsi"/>
          <w:iCs/>
          <w:sz w:val="22"/>
          <w:szCs w:val="22"/>
        </w:rPr>
        <w:t>O</w:t>
      </w:r>
      <w:r w:rsidR="00735C84" w:rsidRPr="00735C84">
        <w:rPr>
          <w:rFonts w:asciiTheme="minorHAnsi" w:hAnsiTheme="minorHAnsi"/>
          <w:iCs/>
          <w:sz w:val="22"/>
          <w:szCs w:val="22"/>
        </w:rPr>
        <w:t xml:space="preserve">ferta de </w:t>
      </w:r>
      <w:r w:rsidR="00735C84">
        <w:rPr>
          <w:rFonts w:asciiTheme="minorHAnsi" w:hAnsiTheme="minorHAnsi"/>
          <w:iCs/>
          <w:sz w:val="22"/>
          <w:szCs w:val="22"/>
        </w:rPr>
        <w:t>G</w:t>
      </w:r>
      <w:r w:rsidR="00735C84" w:rsidRPr="00735C84">
        <w:rPr>
          <w:rFonts w:asciiTheme="minorHAnsi" w:hAnsiTheme="minorHAnsi"/>
          <w:iCs/>
          <w:sz w:val="22"/>
          <w:szCs w:val="22"/>
        </w:rPr>
        <w:t xml:space="preserve">arantía </w:t>
      </w:r>
      <w:r w:rsidR="00735C84">
        <w:rPr>
          <w:rFonts w:asciiTheme="minorHAnsi" w:hAnsiTheme="minorHAnsi"/>
          <w:iCs/>
          <w:sz w:val="22"/>
          <w:szCs w:val="22"/>
        </w:rPr>
        <w:t>C</w:t>
      </w:r>
      <w:r w:rsidR="00735C84" w:rsidRPr="00735C84">
        <w:rPr>
          <w:rFonts w:asciiTheme="minorHAnsi" w:hAnsiTheme="minorHAnsi"/>
          <w:iCs/>
          <w:sz w:val="22"/>
          <w:szCs w:val="22"/>
        </w:rPr>
        <w:t>alificada.</w:t>
      </w:r>
    </w:p>
    <w:p w14:paraId="5DD43AAE" w14:textId="77777777" w:rsidR="00737ECA" w:rsidRPr="007527F7" w:rsidRDefault="00737ECA" w:rsidP="007527F7">
      <w:pPr>
        <w:pStyle w:val="Default"/>
        <w:jc w:val="both"/>
        <w:rPr>
          <w:rFonts w:asciiTheme="minorHAnsi" w:hAnsiTheme="minorHAnsi" w:cs="Times New Roman"/>
          <w:color w:val="auto"/>
          <w:sz w:val="22"/>
          <w:szCs w:val="22"/>
        </w:rPr>
      </w:pPr>
    </w:p>
    <w:p w14:paraId="2837557B" w14:textId="77777777" w:rsidR="00FA32A7" w:rsidRPr="007527F7" w:rsidRDefault="00B777AF"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A </w:t>
      </w:r>
      <w:r w:rsidR="00467AF7" w:rsidRPr="007527F7">
        <w:rPr>
          <w:rFonts w:asciiTheme="minorHAnsi" w:hAnsiTheme="minorHAnsi" w:cs="Times New Roman"/>
          <w:color w:val="auto"/>
          <w:sz w:val="22"/>
          <w:szCs w:val="22"/>
        </w:rPr>
        <w:t>la Oferta deberá adjuntar</w:t>
      </w:r>
      <w:r w:rsidRPr="007527F7">
        <w:rPr>
          <w:rFonts w:asciiTheme="minorHAnsi" w:hAnsiTheme="minorHAnsi" w:cs="Times New Roman"/>
          <w:color w:val="auto"/>
          <w:sz w:val="22"/>
          <w:szCs w:val="22"/>
        </w:rPr>
        <w:t>se la siguiente documentación:</w:t>
      </w:r>
      <w:r w:rsidR="00467AF7" w:rsidRPr="007527F7">
        <w:rPr>
          <w:rFonts w:asciiTheme="minorHAnsi" w:hAnsiTheme="minorHAnsi" w:cs="Times New Roman"/>
          <w:color w:val="auto"/>
          <w:sz w:val="22"/>
          <w:szCs w:val="22"/>
        </w:rPr>
        <w:t xml:space="preserve"> </w:t>
      </w:r>
    </w:p>
    <w:p w14:paraId="7204CF7D" w14:textId="77777777" w:rsidR="00FA32A7" w:rsidRPr="007527F7" w:rsidRDefault="00FA32A7" w:rsidP="007527F7">
      <w:pPr>
        <w:pStyle w:val="Default"/>
        <w:jc w:val="both"/>
        <w:rPr>
          <w:rFonts w:asciiTheme="minorHAnsi" w:hAnsiTheme="minorHAnsi" w:cs="Times New Roman"/>
          <w:color w:val="auto"/>
          <w:sz w:val="22"/>
          <w:szCs w:val="22"/>
        </w:rPr>
      </w:pPr>
    </w:p>
    <w:p w14:paraId="2BBF748C" w14:textId="20B70FAA" w:rsidR="00FA32A7" w:rsidRPr="007527F7" w:rsidRDefault="004A4292" w:rsidP="00BD2C8F">
      <w:pPr>
        <w:pStyle w:val="Default"/>
        <w:numPr>
          <w:ilvl w:val="0"/>
          <w:numId w:val="7"/>
        </w:numPr>
        <w:ind w:left="567" w:hanging="567"/>
        <w:jc w:val="both"/>
        <w:rPr>
          <w:rFonts w:asciiTheme="minorHAnsi" w:hAnsiTheme="minorHAnsi" w:cs="Times New Roman"/>
          <w:iCs/>
          <w:color w:val="auto"/>
          <w:sz w:val="22"/>
          <w:szCs w:val="22"/>
        </w:rPr>
      </w:pPr>
      <w:r w:rsidRPr="008345B3">
        <w:rPr>
          <w:rFonts w:asciiTheme="minorHAnsi" w:hAnsiTheme="minorHAnsi" w:cs="Times New Roman"/>
          <w:iCs/>
          <w:color w:val="auto"/>
          <w:sz w:val="22"/>
          <w:szCs w:val="22"/>
        </w:rPr>
        <w:t xml:space="preserve">El Modelo de </w:t>
      </w:r>
      <w:r w:rsidRPr="00F138D7">
        <w:rPr>
          <w:rFonts w:asciiTheme="minorHAnsi" w:hAnsiTheme="minorHAnsi" w:cs="Times New Roman"/>
          <w:iCs/>
          <w:color w:val="auto"/>
          <w:sz w:val="22"/>
          <w:szCs w:val="22"/>
        </w:rPr>
        <w:t xml:space="preserve">Crédito </w:t>
      </w:r>
      <w:r w:rsidR="00770A66">
        <w:rPr>
          <w:rFonts w:asciiTheme="minorHAnsi" w:hAnsiTheme="minorHAnsi" w:cs="Times New Roman"/>
          <w:iCs/>
          <w:color w:val="auto"/>
          <w:sz w:val="22"/>
          <w:szCs w:val="22"/>
        </w:rPr>
        <w:t xml:space="preserve">sin Garantía y/o Modelo de Crédito con Garantía, según corresponda, </w:t>
      </w:r>
      <w:r w:rsidR="007D55C2" w:rsidRPr="00030693">
        <w:rPr>
          <w:rFonts w:asciiTheme="minorHAnsi" w:hAnsiTheme="minorHAnsi" w:cs="Times New Roman"/>
          <w:iCs/>
          <w:color w:val="auto"/>
          <w:sz w:val="22"/>
          <w:szCs w:val="22"/>
        </w:rPr>
        <w:t>debidamente rubricado</w:t>
      </w:r>
      <w:r w:rsidR="007D55C2" w:rsidRPr="00F138D7">
        <w:rPr>
          <w:rFonts w:asciiTheme="minorHAnsi" w:hAnsiTheme="minorHAnsi" w:cs="Times New Roman"/>
          <w:iCs/>
          <w:color w:val="auto"/>
          <w:sz w:val="22"/>
          <w:szCs w:val="22"/>
        </w:rPr>
        <w:t>, el cual</w:t>
      </w:r>
      <w:r w:rsidR="007D55C2">
        <w:rPr>
          <w:rFonts w:asciiTheme="minorHAnsi" w:hAnsiTheme="minorHAnsi" w:cs="Times New Roman"/>
          <w:iCs/>
          <w:color w:val="auto"/>
          <w:sz w:val="22"/>
          <w:szCs w:val="22"/>
        </w:rPr>
        <w:t xml:space="preserve"> </w:t>
      </w:r>
      <w:r w:rsidRPr="008345B3">
        <w:rPr>
          <w:rFonts w:asciiTheme="minorHAnsi" w:hAnsiTheme="minorHAnsi" w:cs="Times New Roman"/>
          <w:iCs/>
          <w:color w:val="auto"/>
          <w:sz w:val="22"/>
          <w:szCs w:val="22"/>
        </w:rPr>
        <w:t xml:space="preserve">deberá ser la última versión publicada en la Página Oficial de la Licitación. El Licitante, en caso de resultar Licitante Ganador se obliga a presentar, a más tardar, el Día Hábil siguiente a la publicación del Acto de Fallo, el </w:t>
      </w:r>
      <w:r w:rsidRPr="008345B3">
        <w:rPr>
          <w:rFonts w:asciiTheme="minorHAnsi" w:eastAsia="Times New Roman" w:hAnsiTheme="minorHAnsi" w:cstheme="minorHAnsi"/>
          <w:spacing w:val="-3"/>
          <w:sz w:val="22"/>
          <w:szCs w:val="22"/>
        </w:rPr>
        <w:t xml:space="preserve">Modelo de Crédito </w:t>
      </w:r>
      <w:r w:rsidR="00770A66">
        <w:rPr>
          <w:rFonts w:asciiTheme="minorHAnsi" w:eastAsia="Times New Roman" w:hAnsiTheme="minorHAnsi" w:cstheme="minorHAnsi"/>
          <w:spacing w:val="-3"/>
          <w:sz w:val="22"/>
          <w:szCs w:val="22"/>
        </w:rPr>
        <w:t xml:space="preserve">sin Garantía y/o Modelo de Crédito con Garantía, </w:t>
      </w:r>
      <w:r w:rsidRPr="008345B3">
        <w:rPr>
          <w:rFonts w:asciiTheme="minorHAnsi" w:hAnsiTheme="minorHAnsi" w:cs="Times New Roman"/>
          <w:iCs/>
          <w:color w:val="auto"/>
          <w:sz w:val="22"/>
          <w:szCs w:val="22"/>
        </w:rPr>
        <w:t>con las modificaciones que proponga, para la elaboración de la versión de firma y suscripción del Contrato de Crédito correspondiente, en el entendido que las modificaciones no podrán versar sobre aspectos sustanciales y, en todo caso, la Secretaría se reserva el derecho de aceptar las modificaciones propuestas</w:t>
      </w:r>
      <w:r w:rsidR="004376B4" w:rsidRPr="007527F7">
        <w:rPr>
          <w:rFonts w:asciiTheme="minorHAnsi" w:hAnsiTheme="minorHAnsi" w:cs="Times New Roman"/>
          <w:iCs/>
          <w:color w:val="auto"/>
          <w:sz w:val="22"/>
          <w:szCs w:val="22"/>
        </w:rPr>
        <w:t>.</w:t>
      </w:r>
      <w:r w:rsidR="008F6F2B">
        <w:rPr>
          <w:rFonts w:asciiTheme="minorHAnsi" w:hAnsiTheme="minorHAnsi" w:cs="Times New Roman"/>
          <w:iCs/>
          <w:color w:val="auto"/>
          <w:sz w:val="22"/>
          <w:szCs w:val="22"/>
        </w:rPr>
        <w:t xml:space="preserve"> </w:t>
      </w:r>
    </w:p>
    <w:p w14:paraId="58CC50DE" w14:textId="77777777" w:rsidR="00FA32A7" w:rsidRPr="007527F7" w:rsidRDefault="00FA32A7" w:rsidP="007527F7">
      <w:pPr>
        <w:pStyle w:val="Default"/>
        <w:ind w:left="567"/>
        <w:jc w:val="both"/>
        <w:rPr>
          <w:rFonts w:asciiTheme="minorHAnsi" w:hAnsiTheme="minorHAnsi" w:cs="Times New Roman"/>
          <w:iCs/>
          <w:color w:val="auto"/>
          <w:sz w:val="22"/>
          <w:szCs w:val="22"/>
        </w:rPr>
      </w:pPr>
    </w:p>
    <w:p w14:paraId="0351FEC3" w14:textId="632B4032" w:rsidR="00FA32A7" w:rsidRPr="007527F7" w:rsidRDefault="00FA32A7" w:rsidP="00BD2C8F">
      <w:pPr>
        <w:pStyle w:val="Default"/>
        <w:numPr>
          <w:ilvl w:val="0"/>
          <w:numId w:val="7"/>
        </w:numPr>
        <w:ind w:left="567" w:hanging="567"/>
        <w:jc w:val="both"/>
        <w:rPr>
          <w:rFonts w:asciiTheme="minorHAnsi" w:hAnsiTheme="minorHAnsi" w:cs="Times New Roman"/>
          <w:iCs/>
          <w:color w:val="auto"/>
          <w:sz w:val="22"/>
          <w:szCs w:val="22"/>
        </w:rPr>
      </w:pPr>
      <w:r w:rsidRPr="007527F7">
        <w:rPr>
          <w:rFonts w:asciiTheme="minorHAnsi" w:hAnsiTheme="minorHAnsi" w:cs="Times New Roman"/>
          <w:iCs/>
          <w:color w:val="auto"/>
          <w:sz w:val="22"/>
          <w:szCs w:val="22"/>
        </w:rPr>
        <w:t>U</w:t>
      </w:r>
      <w:r w:rsidR="00467AF7" w:rsidRPr="007527F7">
        <w:rPr>
          <w:rFonts w:asciiTheme="minorHAnsi" w:hAnsiTheme="minorHAnsi" w:cs="Times New Roman"/>
          <w:iCs/>
          <w:color w:val="auto"/>
          <w:sz w:val="22"/>
          <w:szCs w:val="22"/>
        </w:rPr>
        <w:t xml:space="preserve">na copia simple del poder que acredite las facultades del representante de la </w:t>
      </w:r>
      <w:r w:rsidR="00842814">
        <w:rPr>
          <w:rFonts w:asciiTheme="minorHAnsi" w:hAnsiTheme="minorHAnsi" w:cs="Times New Roman"/>
          <w:iCs/>
          <w:color w:val="auto"/>
          <w:sz w:val="22"/>
          <w:szCs w:val="22"/>
        </w:rPr>
        <w:t>i</w:t>
      </w:r>
      <w:r w:rsidR="00B777AF" w:rsidRPr="007527F7">
        <w:rPr>
          <w:rFonts w:asciiTheme="minorHAnsi" w:hAnsiTheme="minorHAnsi" w:cs="Times New Roman"/>
          <w:iCs/>
          <w:color w:val="auto"/>
          <w:sz w:val="22"/>
          <w:szCs w:val="22"/>
        </w:rPr>
        <w:t xml:space="preserve">nstitución </w:t>
      </w:r>
      <w:r w:rsidR="00842814">
        <w:rPr>
          <w:rFonts w:asciiTheme="minorHAnsi" w:hAnsiTheme="minorHAnsi" w:cs="Times New Roman"/>
          <w:iCs/>
          <w:color w:val="auto"/>
          <w:sz w:val="22"/>
          <w:szCs w:val="22"/>
        </w:rPr>
        <w:t>f</w:t>
      </w:r>
      <w:r w:rsidR="00B777AF" w:rsidRPr="007527F7">
        <w:rPr>
          <w:rFonts w:asciiTheme="minorHAnsi" w:hAnsiTheme="minorHAnsi" w:cs="Times New Roman"/>
          <w:iCs/>
          <w:color w:val="auto"/>
          <w:sz w:val="22"/>
          <w:szCs w:val="22"/>
        </w:rPr>
        <w:t xml:space="preserve">inanciera </w:t>
      </w:r>
      <w:r w:rsidR="00467AF7" w:rsidRPr="007527F7">
        <w:rPr>
          <w:rFonts w:asciiTheme="minorHAnsi" w:hAnsiTheme="minorHAnsi" w:cs="Times New Roman"/>
          <w:iCs/>
          <w:color w:val="auto"/>
          <w:sz w:val="22"/>
          <w:szCs w:val="22"/>
        </w:rPr>
        <w:t xml:space="preserve">para suscribir </w:t>
      </w:r>
      <w:r w:rsidR="00836D67">
        <w:rPr>
          <w:rFonts w:asciiTheme="minorHAnsi" w:hAnsiTheme="minorHAnsi" w:cs="Times New Roman"/>
          <w:iCs/>
          <w:color w:val="auto"/>
          <w:sz w:val="22"/>
          <w:szCs w:val="22"/>
        </w:rPr>
        <w:t xml:space="preserve">la Oferta </w:t>
      </w:r>
      <w:r w:rsidR="00467AF7" w:rsidRPr="007527F7">
        <w:rPr>
          <w:rFonts w:asciiTheme="minorHAnsi" w:hAnsiTheme="minorHAnsi" w:cs="Times New Roman"/>
          <w:iCs/>
          <w:color w:val="auto"/>
          <w:sz w:val="22"/>
          <w:szCs w:val="22"/>
        </w:rPr>
        <w:t xml:space="preserve">de </w:t>
      </w:r>
      <w:r w:rsidR="00836D67">
        <w:rPr>
          <w:rFonts w:asciiTheme="minorHAnsi" w:hAnsiTheme="minorHAnsi" w:cs="Times New Roman"/>
          <w:iCs/>
          <w:color w:val="auto"/>
          <w:sz w:val="22"/>
          <w:szCs w:val="22"/>
        </w:rPr>
        <w:t>C</w:t>
      </w:r>
      <w:r w:rsidR="00467AF7" w:rsidRPr="007527F7">
        <w:rPr>
          <w:rFonts w:asciiTheme="minorHAnsi" w:hAnsiTheme="minorHAnsi" w:cs="Times New Roman"/>
          <w:iCs/>
          <w:color w:val="auto"/>
          <w:sz w:val="22"/>
          <w:szCs w:val="22"/>
        </w:rPr>
        <w:t>rédito</w:t>
      </w:r>
      <w:r w:rsidR="00DC7FBA">
        <w:rPr>
          <w:rFonts w:asciiTheme="minorHAnsi" w:hAnsiTheme="minorHAnsi" w:cs="Times New Roman"/>
          <w:iCs/>
          <w:color w:val="auto"/>
          <w:sz w:val="22"/>
          <w:szCs w:val="22"/>
        </w:rPr>
        <w:t xml:space="preserve"> y, en su caso, el Contrato de Crédito</w:t>
      </w:r>
      <w:r w:rsidR="00836D67">
        <w:rPr>
          <w:rFonts w:asciiTheme="minorHAnsi" w:hAnsiTheme="minorHAnsi" w:cs="Times New Roman"/>
          <w:iCs/>
          <w:color w:val="auto"/>
          <w:sz w:val="22"/>
          <w:szCs w:val="22"/>
        </w:rPr>
        <w:t>.</w:t>
      </w:r>
    </w:p>
    <w:p w14:paraId="7BA72AAB" w14:textId="77777777" w:rsidR="00FA32A7" w:rsidRPr="007527F7" w:rsidRDefault="00FA32A7" w:rsidP="007527F7">
      <w:pPr>
        <w:pStyle w:val="ListParagraph"/>
        <w:spacing w:after="0" w:line="240" w:lineRule="auto"/>
        <w:ind w:left="567" w:hanging="567"/>
        <w:rPr>
          <w:rFonts w:cs="Times New Roman"/>
          <w:iCs/>
        </w:rPr>
      </w:pPr>
    </w:p>
    <w:p w14:paraId="0BA1C1B5" w14:textId="67D0EF59" w:rsidR="00FA32A7" w:rsidRPr="007527F7" w:rsidRDefault="00FA32A7" w:rsidP="00BD2C8F">
      <w:pPr>
        <w:pStyle w:val="Default"/>
        <w:numPr>
          <w:ilvl w:val="0"/>
          <w:numId w:val="7"/>
        </w:numPr>
        <w:ind w:left="567" w:hanging="567"/>
        <w:jc w:val="both"/>
        <w:rPr>
          <w:rFonts w:asciiTheme="minorHAnsi" w:hAnsiTheme="minorHAnsi" w:cs="Times New Roman"/>
          <w:iCs/>
          <w:color w:val="auto"/>
          <w:sz w:val="22"/>
          <w:szCs w:val="22"/>
        </w:rPr>
      </w:pPr>
      <w:r w:rsidRPr="007527F7">
        <w:rPr>
          <w:rFonts w:asciiTheme="minorHAnsi" w:hAnsiTheme="minorHAnsi" w:cs="Times New Roman"/>
          <w:iCs/>
          <w:color w:val="auto"/>
          <w:sz w:val="22"/>
          <w:szCs w:val="22"/>
        </w:rPr>
        <w:t>C</w:t>
      </w:r>
      <w:r w:rsidR="00467AF7" w:rsidRPr="007527F7">
        <w:rPr>
          <w:rFonts w:asciiTheme="minorHAnsi" w:hAnsiTheme="minorHAnsi" w:cs="Times New Roman"/>
          <w:iCs/>
          <w:color w:val="auto"/>
          <w:sz w:val="22"/>
          <w:szCs w:val="22"/>
        </w:rPr>
        <w:t>opia simple de los estatutos sociales de la institución de crédito</w:t>
      </w:r>
      <w:r w:rsidR="00351512">
        <w:rPr>
          <w:rFonts w:asciiTheme="minorHAnsi" w:hAnsiTheme="minorHAnsi" w:cs="Times New Roman"/>
          <w:iCs/>
          <w:color w:val="auto"/>
          <w:sz w:val="22"/>
          <w:szCs w:val="22"/>
        </w:rPr>
        <w:t>, o en su caso, copia simple de la Ley Orgánica o la Ley de Creación, en caso de tratarse de una institución de banca de desarrollo</w:t>
      </w:r>
      <w:r w:rsidR="00467AF7" w:rsidRPr="007527F7">
        <w:rPr>
          <w:rFonts w:asciiTheme="minorHAnsi" w:hAnsiTheme="minorHAnsi" w:cs="Times New Roman"/>
          <w:iCs/>
          <w:color w:val="auto"/>
          <w:sz w:val="22"/>
          <w:szCs w:val="22"/>
        </w:rPr>
        <w:t xml:space="preserve">; </w:t>
      </w:r>
      <w:r w:rsidR="00B777AF" w:rsidRPr="007527F7">
        <w:rPr>
          <w:rFonts w:asciiTheme="minorHAnsi" w:hAnsiTheme="minorHAnsi" w:cs="Times New Roman"/>
          <w:iCs/>
          <w:color w:val="auto"/>
          <w:sz w:val="22"/>
          <w:szCs w:val="22"/>
        </w:rPr>
        <w:t xml:space="preserve">y </w:t>
      </w:r>
    </w:p>
    <w:p w14:paraId="5790E2AB" w14:textId="77777777" w:rsidR="00FA32A7" w:rsidRPr="007527F7" w:rsidRDefault="00FA32A7" w:rsidP="007527F7">
      <w:pPr>
        <w:pStyle w:val="ListParagraph"/>
        <w:spacing w:after="0" w:line="240" w:lineRule="auto"/>
        <w:ind w:left="567" w:hanging="567"/>
        <w:rPr>
          <w:rFonts w:cs="Times New Roman"/>
          <w:iCs/>
        </w:rPr>
      </w:pPr>
    </w:p>
    <w:p w14:paraId="4E33E68F" w14:textId="39AC9906" w:rsidR="00467AF7" w:rsidRPr="007527F7" w:rsidRDefault="00FA32A7" w:rsidP="00BD2C8F">
      <w:pPr>
        <w:pStyle w:val="Default"/>
        <w:numPr>
          <w:ilvl w:val="0"/>
          <w:numId w:val="7"/>
        </w:numPr>
        <w:ind w:left="567" w:hanging="567"/>
        <w:jc w:val="both"/>
        <w:rPr>
          <w:rFonts w:asciiTheme="minorHAnsi" w:hAnsiTheme="minorHAnsi" w:cs="Times New Roman"/>
          <w:iCs/>
          <w:color w:val="auto"/>
          <w:sz w:val="22"/>
          <w:szCs w:val="22"/>
        </w:rPr>
      </w:pPr>
      <w:r w:rsidRPr="007527F7">
        <w:rPr>
          <w:rFonts w:asciiTheme="minorHAnsi" w:hAnsiTheme="minorHAnsi" w:cs="Times New Roman"/>
          <w:iCs/>
          <w:color w:val="auto"/>
          <w:sz w:val="22"/>
          <w:szCs w:val="22"/>
        </w:rPr>
        <w:t>C</w:t>
      </w:r>
      <w:r w:rsidR="00467AF7" w:rsidRPr="007527F7">
        <w:rPr>
          <w:rFonts w:asciiTheme="minorHAnsi" w:hAnsiTheme="minorHAnsi" w:cs="Times New Roman"/>
          <w:iCs/>
          <w:color w:val="auto"/>
          <w:sz w:val="22"/>
          <w:szCs w:val="22"/>
        </w:rPr>
        <w:t>opia de la identificación oficial vigente del representante que suscribió la Oferta.</w:t>
      </w:r>
    </w:p>
    <w:p w14:paraId="3820E334" w14:textId="1C019F5C" w:rsidR="00467AF7" w:rsidRPr="007527F7" w:rsidRDefault="00467AF7" w:rsidP="007527F7">
      <w:pPr>
        <w:pStyle w:val="Default"/>
        <w:jc w:val="both"/>
        <w:rPr>
          <w:rFonts w:asciiTheme="minorHAnsi" w:hAnsiTheme="minorHAnsi" w:cs="Times New Roman"/>
          <w:color w:val="auto"/>
          <w:sz w:val="22"/>
          <w:szCs w:val="22"/>
        </w:rPr>
      </w:pPr>
    </w:p>
    <w:p w14:paraId="054B5867" w14:textId="11B15950" w:rsidR="005333CF" w:rsidRPr="00445738" w:rsidRDefault="005333CF" w:rsidP="00BD2C8F">
      <w:pPr>
        <w:pStyle w:val="Default"/>
        <w:numPr>
          <w:ilvl w:val="2"/>
          <w:numId w:val="19"/>
        </w:numPr>
        <w:jc w:val="both"/>
        <w:rPr>
          <w:rFonts w:asciiTheme="minorHAnsi" w:hAnsiTheme="minorHAnsi" w:cs="Times New Roman"/>
          <w:color w:val="auto"/>
          <w:sz w:val="22"/>
          <w:szCs w:val="22"/>
        </w:rPr>
      </w:pPr>
      <w:r w:rsidRPr="007527F7">
        <w:rPr>
          <w:rFonts w:asciiTheme="minorHAnsi" w:hAnsiTheme="minorHAnsi" w:cs="Times New Roman"/>
          <w:color w:val="auto"/>
          <w:sz w:val="22"/>
          <w:szCs w:val="22"/>
          <w:u w:val="single"/>
        </w:rPr>
        <w:t>Requ</w:t>
      </w:r>
      <w:r w:rsidRPr="00445738">
        <w:rPr>
          <w:rFonts w:asciiTheme="minorHAnsi" w:hAnsiTheme="minorHAnsi" w:cs="Times New Roman"/>
          <w:color w:val="auto"/>
          <w:sz w:val="22"/>
          <w:szCs w:val="22"/>
          <w:u w:val="single"/>
        </w:rPr>
        <w:t>isitos de las Ofertas de Garantía</w:t>
      </w:r>
      <w:r w:rsidRPr="00445738">
        <w:rPr>
          <w:rFonts w:asciiTheme="minorHAnsi" w:hAnsiTheme="minorHAnsi" w:cs="Times New Roman"/>
          <w:color w:val="auto"/>
          <w:sz w:val="22"/>
          <w:szCs w:val="22"/>
        </w:rPr>
        <w:t>.</w:t>
      </w:r>
    </w:p>
    <w:p w14:paraId="145B04DC" w14:textId="289688C6" w:rsidR="005333CF" w:rsidRPr="00445738" w:rsidRDefault="005333CF" w:rsidP="007527F7">
      <w:pPr>
        <w:pStyle w:val="Default"/>
        <w:jc w:val="both"/>
        <w:rPr>
          <w:rFonts w:asciiTheme="minorHAnsi" w:hAnsiTheme="minorHAnsi" w:cs="Times New Roman"/>
          <w:color w:val="auto"/>
          <w:sz w:val="22"/>
          <w:szCs w:val="22"/>
        </w:rPr>
      </w:pPr>
    </w:p>
    <w:p w14:paraId="40EEBE72" w14:textId="733136DE" w:rsidR="00735C84" w:rsidRPr="004F54FD" w:rsidRDefault="001E52CD" w:rsidP="004F54FD">
      <w:pPr>
        <w:pStyle w:val="Default"/>
        <w:jc w:val="both"/>
        <w:rPr>
          <w:rFonts w:cs="Times New Roman"/>
          <w:color w:val="auto"/>
        </w:rPr>
      </w:pPr>
      <w:r w:rsidRPr="004F54FD">
        <w:rPr>
          <w:rFonts w:asciiTheme="minorHAnsi" w:hAnsiTheme="minorHAnsi" w:cs="Times New Roman"/>
          <w:color w:val="auto"/>
          <w:sz w:val="22"/>
          <w:szCs w:val="22"/>
        </w:rPr>
        <w:t>La Oferta de Garantía que presente el Licitante deberá elaborarse con base en el Formato de Oferta de Garantía</w:t>
      </w:r>
      <w:r w:rsidR="00692325">
        <w:rPr>
          <w:rFonts w:asciiTheme="minorHAnsi" w:hAnsiTheme="minorHAnsi" w:cs="Times New Roman"/>
          <w:color w:val="auto"/>
          <w:sz w:val="22"/>
          <w:szCs w:val="22"/>
        </w:rPr>
        <w:t xml:space="preserve"> de acuerdo con el </w:t>
      </w:r>
      <w:r w:rsidR="00692325" w:rsidRPr="001B59E4">
        <w:rPr>
          <w:rFonts w:asciiTheme="minorHAnsi" w:hAnsiTheme="minorHAnsi" w:cs="Times New Roman"/>
          <w:b/>
          <w:bCs/>
          <w:color w:val="auto"/>
          <w:sz w:val="22"/>
          <w:szCs w:val="22"/>
        </w:rPr>
        <w:t>Anexo 2</w:t>
      </w:r>
      <w:r w:rsidR="00692325">
        <w:rPr>
          <w:rFonts w:asciiTheme="minorHAnsi" w:hAnsiTheme="minorHAnsi" w:cs="Times New Roman"/>
          <w:b/>
          <w:bCs/>
          <w:color w:val="auto"/>
          <w:sz w:val="22"/>
          <w:szCs w:val="22"/>
        </w:rPr>
        <w:t xml:space="preserve"> </w:t>
      </w:r>
      <w:r w:rsidR="00692325">
        <w:rPr>
          <w:rFonts w:asciiTheme="minorHAnsi" w:hAnsiTheme="minorHAnsi" w:cs="Times New Roman"/>
          <w:color w:val="auto"/>
          <w:sz w:val="22"/>
          <w:szCs w:val="22"/>
        </w:rPr>
        <w:t>de las presentes Bases de Licitación</w:t>
      </w:r>
      <w:r w:rsidRPr="004F54FD">
        <w:rPr>
          <w:rFonts w:asciiTheme="minorHAnsi" w:hAnsiTheme="minorHAnsi" w:cs="Times New Roman"/>
          <w:color w:val="auto"/>
          <w:sz w:val="22"/>
          <w:szCs w:val="22"/>
        </w:rPr>
        <w:t>, incluyendo la siguiente información:</w:t>
      </w:r>
    </w:p>
    <w:p w14:paraId="62F37545" w14:textId="77777777" w:rsidR="00735C84" w:rsidRPr="00445738" w:rsidRDefault="00735C84" w:rsidP="00735C84">
      <w:pPr>
        <w:spacing w:after="0" w:line="240" w:lineRule="auto"/>
        <w:jc w:val="both"/>
        <w:textAlignment w:val="baseline"/>
        <w:rPr>
          <w:rFonts w:eastAsia="Times New Roman"/>
          <w:color w:val="000000"/>
          <w:spacing w:val="7"/>
        </w:rPr>
      </w:pPr>
    </w:p>
    <w:p w14:paraId="2E22C0D8" w14:textId="50B6ADB1" w:rsidR="004A4292" w:rsidRPr="004A4292" w:rsidRDefault="004A4292"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Pr>
          <w:rFonts w:eastAsia="Times New Roman" w:cs="Arial"/>
          <w:bCs/>
          <w:color w:val="000000"/>
          <w:spacing w:val="7"/>
        </w:rPr>
        <w:t>El monto ofertado de la Garantía.</w:t>
      </w:r>
    </w:p>
    <w:p w14:paraId="0B323B2B" w14:textId="77777777" w:rsidR="004A4292" w:rsidRPr="004A4292" w:rsidRDefault="004A4292" w:rsidP="004A4292">
      <w:pPr>
        <w:pStyle w:val="ListParagraph"/>
        <w:spacing w:after="0" w:line="240" w:lineRule="auto"/>
        <w:ind w:left="567"/>
        <w:jc w:val="both"/>
        <w:textAlignment w:val="baseline"/>
        <w:rPr>
          <w:rFonts w:eastAsia="Times New Roman"/>
          <w:color w:val="000000"/>
          <w:spacing w:val="7"/>
        </w:rPr>
      </w:pPr>
    </w:p>
    <w:p w14:paraId="34338D2D" w14:textId="2ABFF117" w:rsidR="00735C84" w:rsidRPr="00445738" w:rsidRDefault="001E52CD"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445738">
        <w:rPr>
          <w:rFonts w:eastAsia="Times New Roman" w:cs="Arial"/>
          <w:bCs/>
          <w:color w:val="000000"/>
          <w:spacing w:val="7"/>
        </w:rPr>
        <w:t xml:space="preserve">Los puntos base </w:t>
      </w:r>
      <w:r w:rsidRPr="00445738">
        <w:rPr>
          <w:rFonts w:eastAsia="Times New Roman" w:cs="Arial"/>
          <w:bCs/>
          <w:color w:val="000000"/>
        </w:rPr>
        <w:t>aplicables a la Calificación Sombra, para el cálculo de la Contraprestación Mensual de la GPO.</w:t>
      </w:r>
    </w:p>
    <w:p w14:paraId="15A5EF05" w14:textId="77777777" w:rsidR="00735C84" w:rsidRDefault="00735C84" w:rsidP="00735C84">
      <w:pPr>
        <w:spacing w:after="0" w:line="240" w:lineRule="auto"/>
        <w:ind w:left="567" w:hanging="567"/>
        <w:jc w:val="both"/>
        <w:textAlignment w:val="baseline"/>
        <w:rPr>
          <w:rFonts w:eastAsia="Times New Roman"/>
          <w:color w:val="000000"/>
          <w:spacing w:val="7"/>
        </w:rPr>
      </w:pPr>
    </w:p>
    <w:p w14:paraId="7CE4137D" w14:textId="20621CD3" w:rsidR="00735C84" w:rsidRPr="00735C84" w:rsidRDefault="001E52CD"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color w:val="000000"/>
        </w:rPr>
        <w:lastRenderedPageBreak/>
        <w:t xml:space="preserve">La tabla de revisión y ajuste de los puntos base para el cálculo de la Contraprestación Mensual de la </w:t>
      </w:r>
      <w:r w:rsidR="000C31EE">
        <w:rPr>
          <w:rFonts w:eastAsia="Times New Roman" w:cs="Arial"/>
          <w:color w:val="000000"/>
        </w:rPr>
        <w:t>Garantía</w:t>
      </w:r>
      <w:r w:rsidR="000C31EE" w:rsidRPr="00735C84">
        <w:rPr>
          <w:rFonts w:eastAsia="Times New Roman" w:cs="Arial"/>
          <w:color w:val="000000"/>
        </w:rPr>
        <w:t xml:space="preserve"> </w:t>
      </w:r>
      <w:r w:rsidRPr="00735C84">
        <w:rPr>
          <w:rFonts w:eastAsia="Times New Roman" w:cs="Arial"/>
          <w:color w:val="000000"/>
        </w:rPr>
        <w:t>aplicables a los diferentes niveles de Calificación Sombra del Contrato de Crédito Garantizado.</w:t>
      </w:r>
    </w:p>
    <w:p w14:paraId="4698F49C" w14:textId="77777777" w:rsidR="00735C84" w:rsidRDefault="00735C84" w:rsidP="00735C84">
      <w:pPr>
        <w:spacing w:after="0" w:line="240" w:lineRule="auto"/>
        <w:ind w:left="567" w:hanging="567"/>
        <w:jc w:val="both"/>
        <w:textAlignment w:val="baseline"/>
        <w:rPr>
          <w:rFonts w:eastAsia="Times New Roman"/>
          <w:color w:val="000000"/>
          <w:spacing w:val="7"/>
        </w:rPr>
      </w:pPr>
    </w:p>
    <w:p w14:paraId="681E89C1" w14:textId="77777777" w:rsidR="00735C84" w:rsidRPr="00735C84" w:rsidRDefault="001E52CD"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color w:val="000000"/>
        </w:rPr>
        <w:t>La mención de ser irrevocable, vinculante y en firme, es decir contar con todos los requerimientos aprobatorios de los órganos internos de la Licitante, entendiéndose que los términos de la Oferta no estarán sujetos a condiciones adicionales.</w:t>
      </w:r>
    </w:p>
    <w:p w14:paraId="31B1622C" w14:textId="77777777" w:rsidR="00735C84" w:rsidRDefault="00735C84" w:rsidP="00735C84">
      <w:pPr>
        <w:spacing w:after="0" w:line="240" w:lineRule="auto"/>
        <w:ind w:left="567" w:hanging="567"/>
        <w:jc w:val="both"/>
        <w:textAlignment w:val="baseline"/>
        <w:rPr>
          <w:rFonts w:eastAsia="Times New Roman"/>
          <w:color w:val="000000"/>
          <w:spacing w:val="7"/>
        </w:rPr>
      </w:pPr>
    </w:p>
    <w:p w14:paraId="35B0CAFC" w14:textId="77777777" w:rsidR="00735C84" w:rsidRPr="00735C84" w:rsidRDefault="001E52CD"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color w:val="000000"/>
        </w:rPr>
        <w:t>Contar con una vigencia mínima de 60 (sesenta) días naturales contados a partir de la fecha de su presentación dentro del Acto de Presentación y Apertura de Ofertas.</w:t>
      </w:r>
    </w:p>
    <w:p w14:paraId="61FF932C" w14:textId="77777777" w:rsidR="00735C84" w:rsidRDefault="00735C84" w:rsidP="00735C84">
      <w:pPr>
        <w:spacing w:after="0" w:line="240" w:lineRule="auto"/>
        <w:ind w:left="567" w:hanging="567"/>
        <w:jc w:val="both"/>
        <w:textAlignment w:val="baseline"/>
        <w:rPr>
          <w:rFonts w:eastAsia="Times New Roman"/>
          <w:color w:val="000000"/>
          <w:spacing w:val="7"/>
        </w:rPr>
      </w:pPr>
    </w:p>
    <w:p w14:paraId="50A58287" w14:textId="77777777" w:rsidR="00735C84" w:rsidRPr="00735C84" w:rsidRDefault="001E52CD"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bCs/>
          <w:color w:val="000000"/>
        </w:rPr>
        <w:t>Cumplir con los requerimientos y disposiciones de la Convocatoria y las presentes Bases de Licitación.</w:t>
      </w:r>
    </w:p>
    <w:p w14:paraId="62D84616" w14:textId="77777777" w:rsidR="00735C84" w:rsidRDefault="00735C84" w:rsidP="00735C84">
      <w:pPr>
        <w:spacing w:after="0" w:line="240" w:lineRule="auto"/>
        <w:ind w:left="567" w:hanging="567"/>
        <w:jc w:val="both"/>
        <w:textAlignment w:val="baseline"/>
        <w:rPr>
          <w:rFonts w:eastAsia="Times New Roman"/>
          <w:color w:val="000000"/>
          <w:spacing w:val="7"/>
        </w:rPr>
      </w:pPr>
    </w:p>
    <w:p w14:paraId="5EEA33E6" w14:textId="666947D2" w:rsidR="001E52CD" w:rsidRPr="0058278A" w:rsidRDefault="001E52CD"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bCs/>
          <w:color w:val="000000"/>
        </w:rPr>
        <w:t>Los aspectos que no son susceptibles de modificación y las manifestaciones bajo protesta de decir verdad, en términos del Formato de Oferta de Garantía.</w:t>
      </w:r>
    </w:p>
    <w:p w14:paraId="2C370C76" w14:textId="77777777" w:rsidR="0058278A" w:rsidRPr="009F235D" w:rsidRDefault="0058278A" w:rsidP="009F235D">
      <w:pPr>
        <w:pStyle w:val="ListParagraph"/>
        <w:rPr>
          <w:color w:val="000000"/>
          <w:spacing w:val="7"/>
        </w:rPr>
      </w:pPr>
    </w:p>
    <w:p w14:paraId="74AF3224" w14:textId="77777777" w:rsidR="0058278A" w:rsidRPr="0058278A" w:rsidRDefault="0058278A" w:rsidP="0058278A">
      <w:pPr>
        <w:pStyle w:val="ListParagraph"/>
        <w:numPr>
          <w:ilvl w:val="0"/>
          <w:numId w:val="20"/>
        </w:numPr>
        <w:spacing w:after="0" w:line="240" w:lineRule="auto"/>
        <w:ind w:left="567" w:hanging="567"/>
        <w:jc w:val="both"/>
        <w:textAlignment w:val="baseline"/>
        <w:rPr>
          <w:rFonts w:eastAsia="Times New Roman"/>
          <w:color w:val="000000"/>
          <w:spacing w:val="7"/>
        </w:rPr>
      </w:pPr>
      <w:r w:rsidRPr="0058278A">
        <w:rPr>
          <w:rFonts w:cs="Times New Roman"/>
        </w:rPr>
        <w:t>Declaración, bajo protesta de decir verdad, que:</w:t>
      </w:r>
    </w:p>
    <w:p w14:paraId="002374D6" w14:textId="77777777" w:rsidR="0058278A" w:rsidRPr="007527F7" w:rsidRDefault="0058278A" w:rsidP="0058278A">
      <w:pPr>
        <w:pStyle w:val="Default"/>
        <w:ind w:left="567" w:hanging="567"/>
        <w:jc w:val="both"/>
        <w:rPr>
          <w:rFonts w:asciiTheme="minorHAnsi" w:hAnsiTheme="minorHAnsi" w:cs="Times New Roman"/>
          <w:color w:val="auto"/>
          <w:sz w:val="22"/>
          <w:szCs w:val="22"/>
        </w:rPr>
      </w:pPr>
    </w:p>
    <w:p w14:paraId="6B45DCA1"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(a)</w:t>
      </w:r>
      <w:r w:rsidRPr="007527F7">
        <w:rPr>
          <w:rFonts w:asciiTheme="minorHAnsi" w:hAnsiTheme="minorHAnsi" w:cs="Times New Roman"/>
          <w:color w:val="auto"/>
          <w:sz w:val="22"/>
          <w:szCs w:val="22"/>
        </w:rPr>
        <w:tab/>
        <w:t>La institución a la que representa es una sociedad mexicana, autorizada para operar como institución de crédito o sociedad nacional de crédito.</w:t>
      </w:r>
    </w:p>
    <w:p w14:paraId="722DF0BE"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p>
    <w:p w14:paraId="67799298"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(b)</w:t>
      </w:r>
      <w:r w:rsidRPr="007527F7">
        <w:rPr>
          <w:rFonts w:asciiTheme="minorHAnsi" w:hAnsiTheme="minorHAnsi" w:cs="Times New Roman"/>
          <w:color w:val="auto"/>
          <w:sz w:val="22"/>
          <w:szCs w:val="22"/>
        </w:rPr>
        <w:tab/>
        <w:t>Sus órganos internos competentes autorizaron la Oferta en sus términos.</w:t>
      </w:r>
    </w:p>
    <w:p w14:paraId="3DF9CEE0"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p>
    <w:p w14:paraId="3382324E"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(c)</w:t>
      </w:r>
      <w:r w:rsidRPr="007527F7">
        <w:rPr>
          <w:rFonts w:asciiTheme="minorHAnsi" w:hAnsiTheme="minorHAnsi" w:cs="Times New Roman"/>
          <w:color w:val="auto"/>
          <w:sz w:val="22"/>
          <w:szCs w:val="22"/>
        </w:rPr>
        <w:tab/>
        <w:t>No ha comentado con otras instituciones financieras el alcance y términos de su Oferta, ni en forma alguna se ha puesto de acuerdo con otras instituciones financieras competidoras respecto de su participación en la Licitación Pública.</w:t>
      </w:r>
    </w:p>
    <w:p w14:paraId="24D0A664"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p>
    <w:p w14:paraId="738C0BD0"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(d)</w:t>
      </w:r>
      <w:r w:rsidRPr="007527F7">
        <w:rPr>
          <w:rFonts w:asciiTheme="minorHAnsi" w:hAnsiTheme="minorHAnsi" w:cs="Times New Roman"/>
          <w:color w:val="auto"/>
          <w:sz w:val="22"/>
          <w:szCs w:val="22"/>
        </w:rPr>
        <w:tab/>
        <w:t>Tiene facultades suficientes para representar a la institución financiera y presentar su Oferta de Crédito, las cuales no le han sido revocadas, modificadas o limitadas en forma alguna, y</w:t>
      </w:r>
    </w:p>
    <w:p w14:paraId="5EAE2153"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p>
    <w:p w14:paraId="5941433E" w14:textId="77777777" w:rsidR="0058278A" w:rsidRPr="007527F7" w:rsidRDefault="0058278A"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w:t>
      </w:r>
      <w:r w:rsidRPr="007527F7">
        <w:rPr>
          <w:rFonts w:asciiTheme="minorHAnsi" w:hAnsiTheme="minorHAnsi" w:cs="Times New Roman"/>
          <w:color w:val="auto"/>
          <w:sz w:val="22"/>
          <w:szCs w:val="22"/>
        </w:rPr>
        <w:tab/>
        <w:t>En su caso, la institución financiera no se encuentra impedida para contratar con el Estado, de conformidad con las Leyes Aplicables.</w:t>
      </w:r>
    </w:p>
    <w:p w14:paraId="242A8396" w14:textId="77777777" w:rsidR="001E52CD" w:rsidRPr="007527F7" w:rsidRDefault="001E52CD" w:rsidP="007527F7">
      <w:pPr>
        <w:tabs>
          <w:tab w:val="left" w:pos="576"/>
        </w:tabs>
        <w:spacing w:after="0" w:line="240" w:lineRule="auto"/>
        <w:jc w:val="both"/>
        <w:textAlignment w:val="baseline"/>
        <w:rPr>
          <w:rFonts w:eastAsia="Times New Roman" w:cs="Arial"/>
          <w:color w:val="000000"/>
        </w:rPr>
      </w:pPr>
    </w:p>
    <w:p w14:paraId="1C58BD35" w14:textId="351F87F2" w:rsidR="001E52CD" w:rsidRPr="007527F7" w:rsidRDefault="001E52CD" w:rsidP="007527F7">
      <w:pPr>
        <w:tabs>
          <w:tab w:val="left" w:pos="576"/>
        </w:tabs>
        <w:spacing w:after="0" w:line="240" w:lineRule="auto"/>
        <w:jc w:val="both"/>
        <w:textAlignment w:val="baseline"/>
        <w:rPr>
          <w:rFonts w:eastAsia="Times New Roman" w:cs="Arial"/>
          <w:color w:val="000000"/>
        </w:rPr>
      </w:pPr>
      <w:r w:rsidRPr="007527F7">
        <w:rPr>
          <w:rFonts w:eastAsia="Times New Roman" w:cs="Arial"/>
          <w:color w:val="000000"/>
        </w:rPr>
        <w:t xml:space="preserve">La Oferta de Garantía </w:t>
      </w:r>
      <w:r w:rsidRPr="007527F7">
        <w:rPr>
          <w:rFonts w:eastAsia="Times New Roman" w:cs="Arial"/>
          <w:color w:val="000000"/>
          <w:u w:val="single"/>
        </w:rPr>
        <w:t>no podrá</w:t>
      </w:r>
      <w:r w:rsidRPr="007527F7">
        <w:rPr>
          <w:rFonts w:eastAsia="Times New Roman" w:cs="Arial"/>
          <w:color w:val="000000"/>
        </w:rPr>
        <w:t xml:space="preserve"> incluir Gastos Adicionales distintos a la Contraprestación Mensual de la </w:t>
      </w:r>
      <w:r w:rsidR="00735C84">
        <w:rPr>
          <w:rFonts w:eastAsia="Times New Roman" w:cs="Arial"/>
          <w:color w:val="000000"/>
        </w:rPr>
        <w:t>Garantía</w:t>
      </w:r>
      <w:r w:rsidRPr="007527F7">
        <w:rPr>
          <w:rFonts w:eastAsia="Times New Roman" w:cs="Arial"/>
          <w:color w:val="000000"/>
        </w:rPr>
        <w:t>, ni Gastos Adicionales Contingentes</w:t>
      </w:r>
      <w:r w:rsidR="00692325">
        <w:rPr>
          <w:rFonts w:eastAsia="Times New Roman" w:cs="Arial"/>
          <w:color w:val="000000"/>
        </w:rPr>
        <w:t xml:space="preserve">. </w:t>
      </w:r>
    </w:p>
    <w:p w14:paraId="59D5FA56" w14:textId="3455239E" w:rsidR="001E52CD" w:rsidRPr="007527F7" w:rsidRDefault="001E52CD" w:rsidP="007527F7">
      <w:pPr>
        <w:tabs>
          <w:tab w:val="left" w:pos="576"/>
        </w:tabs>
        <w:spacing w:after="0" w:line="240" w:lineRule="auto"/>
        <w:jc w:val="both"/>
        <w:textAlignment w:val="baseline"/>
        <w:rPr>
          <w:rFonts w:eastAsia="Times New Roman" w:cs="Arial"/>
          <w:bCs/>
          <w:color w:val="000000"/>
        </w:rPr>
      </w:pPr>
    </w:p>
    <w:p w14:paraId="00F191C8" w14:textId="29E0A255" w:rsidR="001E52CD" w:rsidRPr="007527F7" w:rsidRDefault="001E52CD" w:rsidP="007527F7">
      <w:pPr>
        <w:tabs>
          <w:tab w:val="left" w:pos="576"/>
          <w:tab w:val="left" w:pos="1440"/>
        </w:tabs>
        <w:spacing w:after="0" w:line="240" w:lineRule="auto"/>
        <w:jc w:val="both"/>
        <w:textAlignment w:val="baseline"/>
        <w:rPr>
          <w:rFonts w:eastAsia="Times New Roman"/>
          <w:color w:val="000000"/>
          <w:spacing w:val="-3"/>
        </w:rPr>
      </w:pPr>
      <w:r w:rsidRPr="007527F7">
        <w:rPr>
          <w:rFonts w:eastAsia="Times New Roman"/>
          <w:color w:val="000000"/>
          <w:spacing w:val="-3"/>
        </w:rPr>
        <w:t xml:space="preserve">A la Oferta de </w:t>
      </w:r>
      <w:r w:rsidR="00735C84">
        <w:rPr>
          <w:rFonts w:eastAsia="Times New Roman"/>
          <w:color w:val="000000"/>
          <w:spacing w:val="-3"/>
        </w:rPr>
        <w:t xml:space="preserve">Garantía </w:t>
      </w:r>
      <w:r w:rsidRPr="007527F7">
        <w:rPr>
          <w:rFonts w:eastAsia="Times New Roman"/>
          <w:color w:val="000000"/>
          <w:spacing w:val="-3"/>
        </w:rPr>
        <w:t xml:space="preserve">deberá adjuntarse la siguiente documentación: </w:t>
      </w:r>
      <w:r w:rsidRPr="007527F7">
        <w:rPr>
          <w:rFonts w:eastAsia="Times New Roman"/>
          <w:i/>
          <w:iCs/>
          <w:color w:val="000000"/>
          <w:spacing w:val="-3"/>
        </w:rPr>
        <w:t>(i)</w:t>
      </w:r>
      <w:r w:rsidRPr="007527F7">
        <w:rPr>
          <w:rFonts w:eastAsia="Times New Roman"/>
          <w:color w:val="000000"/>
          <w:spacing w:val="-3"/>
        </w:rPr>
        <w:t xml:space="preserve"> </w:t>
      </w:r>
      <w:r w:rsidR="002659B7">
        <w:rPr>
          <w:rFonts w:eastAsia="Times New Roman"/>
          <w:color w:val="000000"/>
          <w:spacing w:val="-3"/>
        </w:rPr>
        <w:t>e</w:t>
      </w:r>
      <w:r w:rsidR="002659B7" w:rsidRPr="007527F7">
        <w:rPr>
          <w:rFonts w:cs="Times New Roman"/>
          <w:iCs/>
        </w:rPr>
        <w:t xml:space="preserve">l Modelo de Contrato de </w:t>
      </w:r>
      <w:r w:rsidR="002659B7">
        <w:rPr>
          <w:rFonts w:cs="Times New Roman"/>
          <w:iCs/>
        </w:rPr>
        <w:t>Garantía</w:t>
      </w:r>
      <w:r w:rsidR="002659B7" w:rsidRPr="007527F7">
        <w:rPr>
          <w:rFonts w:cs="Times New Roman"/>
          <w:iCs/>
        </w:rPr>
        <w:t xml:space="preserve">, en su caso, </w:t>
      </w:r>
      <w:r w:rsidR="00366021" w:rsidRPr="00EB18A3">
        <w:rPr>
          <w:rFonts w:cs="Times New Roman"/>
          <w:iCs/>
        </w:rPr>
        <w:t xml:space="preserve">con las modificaciones de forma que el Licitante propone en caso de resultar Licitante Ganador, en el entendido que, las modificaciones no podrán consistir en aspectos </w:t>
      </w:r>
      <w:r w:rsidR="00366021">
        <w:rPr>
          <w:rFonts w:cs="Times New Roman"/>
          <w:iCs/>
        </w:rPr>
        <w:t xml:space="preserve">sustanciales del Modelo de Contrato de </w:t>
      </w:r>
      <w:r w:rsidR="00770A66">
        <w:rPr>
          <w:rFonts w:cs="Times New Roman"/>
          <w:iCs/>
        </w:rPr>
        <w:t>Garantía</w:t>
      </w:r>
      <w:r w:rsidR="00366021">
        <w:rPr>
          <w:rFonts w:cs="Times New Roman"/>
          <w:iCs/>
        </w:rPr>
        <w:t xml:space="preserve">. En relación con modificaciones propuestas en los términos antes señalados, la Secretaría se reserva el derecho de aceptarlas, en el caso que la Oferta resulte Oferta Ganadora, para la elaboración de la versión de firma y suscripción del Contrato de Garantía correspondiente, </w:t>
      </w:r>
      <w:r w:rsidR="00366021" w:rsidRPr="00366021">
        <w:rPr>
          <w:rFonts w:cs="Times New Roman"/>
          <w:i/>
        </w:rPr>
        <w:t>(</w:t>
      </w:r>
      <w:proofErr w:type="spellStart"/>
      <w:r w:rsidR="00366021" w:rsidRPr="00366021">
        <w:rPr>
          <w:rFonts w:cs="Times New Roman"/>
          <w:i/>
        </w:rPr>
        <w:t>ii</w:t>
      </w:r>
      <w:proofErr w:type="spellEnd"/>
      <w:r w:rsidR="00366021" w:rsidRPr="00366021">
        <w:rPr>
          <w:rFonts w:cs="Times New Roman"/>
          <w:i/>
        </w:rPr>
        <w:t>)</w:t>
      </w:r>
      <w:r w:rsidR="002659B7" w:rsidRPr="007527F7">
        <w:rPr>
          <w:rFonts w:cs="Times New Roman"/>
          <w:iCs/>
        </w:rPr>
        <w:t xml:space="preserve"> </w:t>
      </w:r>
      <w:r w:rsidRPr="007527F7">
        <w:rPr>
          <w:rFonts w:eastAsia="Times New Roman"/>
          <w:color w:val="000000"/>
          <w:spacing w:val="-3"/>
        </w:rPr>
        <w:t xml:space="preserve">copia simple de su escritura constitutiva o estatutos vigentes; </w:t>
      </w:r>
      <w:r w:rsidRPr="007527F7">
        <w:rPr>
          <w:rFonts w:eastAsia="Times New Roman"/>
          <w:i/>
          <w:iCs/>
          <w:color w:val="000000"/>
          <w:spacing w:val="-3"/>
        </w:rPr>
        <w:t>(</w:t>
      </w:r>
      <w:proofErr w:type="spellStart"/>
      <w:r w:rsidRPr="007527F7">
        <w:rPr>
          <w:rFonts w:eastAsia="Times New Roman"/>
          <w:i/>
          <w:iCs/>
          <w:color w:val="000000"/>
          <w:spacing w:val="-3"/>
        </w:rPr>
        <w:t>ii</w:t>
      </w:r>
      <w:r w:rsidR="00366021">
        <w:rPr>
          <w:rFonts w:eastAsia="Times New Roman"/>
          <w:i/>
          <w:iCs/>
          <w:color w:val="000000"/>
          <w:spacing w:val="-3"/>
        </w:rPr>
        <w:t>i</w:t>
      </w:r>
      <w:proofErr w:type="spellEnd"/>
      <w:r w:rsidRPr="007527F7">
        <w:rPr>
          <w:rFonts w:eastAsia="Times New Roman"/>
          <w:i/>
          <w:iCs/>
          <w:color w:val="000000"/>
          <w:spacing w:val="-3"/>
        </w:rPr>
        <w:t>)</w:t>
      </w:r>
      <w:r w:rsidRPr="007527F7">
        <w:rPr>
          <w:rFonts w:eastAsia="Times New Roman"/>
          <w:color w:val="000000"/>
          <w:spacing w:val="-3"/>
        </w:rPr>
        <w:t xml:space="preserve"> copia </w:t>
      </w:r>
      <w:r w:rsidRPr="007527F7">
        <w:rPr>
          <w:rFonts w:eastAsia="Times New Roman"/>
          <w:color w:val="000000"/>
          <w:spacing w:val="-3"/>
        </w:rPr>
        <w:lastRenderedPageBreak/>
        <w:t>simple del poder del representante o representantes legales que hayan suscrito la Oferta de Garantía y</w:t>
      </w:r>
      <w:r w:rsidR="00836D67">
        <w:rPr>
          <w:rFonts w:eastAsia="Times New Roman"/>
          <w:color w:val="000000"/>
          <w:spacing w:val="-3"/>
        </w:rPr>
        <w:t xml:space="preserve">, en su caso, que </w:t>
      </w:r>
      <w:r w:rsidRPr="007527F7">
        <w:rPr>
          <w:rFonts w:eastAsia="Times New Roman"/>
          <w:color w:val="000000"/>
          <w:spacing w:val="-3"/>
        </w:rPr>
        <w:t>suscribirán el Contrato de Garantía, con facultades para actos de administración</w:t>
      </w:r>
      <w:r w:rsidR="00836D67">
        <w:rPr>
          <w:rFonts w:eastAsia="Times New Roman"/>
          <w:color w:val="000000"/>
          <w:spacing w:val="-3"/>
        </w:rPr>
        <w:t xml:space="preserve">, </w:t>
      </w:r>
      <w:r w:rsidR="00836D67">
        <w:rPr>
          <w:rFonts w:cs="Times New Roman"/>
          <w:iCs/>
        </w:rPr>
        <w:t>en entendido que, si se trata de personas distintas deberá presentarse copia de ambos poderes</w:t>
      </w:r>
      <w:r w:rsidRPr="007527F7">
        <w:rPr>
          <w:rFonts w:eastAsia="Times New Roman"/>
          <w:color w:val="000000"/>
          <w:spacing w:val="-3"/>
        </w:rPr>
        <w:t xml:space="preserve">; </w:t>
      </w:r>
      <w:r w:rsidRPr="007527F7">
        <w:rPr>
          <w:rFonts w:eastAsia="Times New Roman"/>
          <w:i/>
          <w:iCs/>
          <w:color w:val="000000"/>
          <w:spacing w:val="-3"/>
        </w:rPr>
        <w:t>(</w:t>
      </w:r>
      <w:proofErr w:type="spellStart"/>
      <w:r w:rsidRPr="007527F7">
        <w:rPr>
          <w:rFonts w:eastAsia="Times New Roman"/>
          <w:i/>
          <w:iCs/>
          <w:color w:val="000000"/>
          <w:spacing w:val="-3"/>
        </w:rPr>
        <w:t>iii</w:t>
      </w:r>
      <w:proofErr w:type="spellEnd"/>
      <w:r w:rsidRPr="007527F7">
        <w:rPr>
          <w:rFonts w:eastAsia="Times New Roman"/>
          <w:i/>
          <w:iCs/>
          <w:color w:val="000000"/>
          <w:spacing w:val="-3"/>
        </w:rPr>
        <w:t>)</w:t>
      </w:r>
      <w:r w:rsidRPr="007527F7">
        <w:rPr>
          <w:rFonts w:eastAsia="Times New Roman"/>
          <w:color w:val="000000"/>
          <w:spacing w:val="-3"/>
        </w:rPr>
        <w:t xml:space="preserve"> copia simple de una identificación oficial vigente del representante o representantes legales que hayan suscrito la Oferta de Garantía y del o de los que suscribirán, en su caso, el contrato respectivo. Para el caso de poderes mancomunados se deberá incluir copia simple de una identificación oficial vigente de cada representante legal.</w:t>
      </w:r>
    </w:p>
    <w:p w14:paraId="57154E32" w14:textId="77777777" w:rsidR="005333CF" w:rsidRPr="007527F7" w:rsidRDefault="005333CF" w:rsidP="007527F7">
      <w:pPr>
        <w:pStyle w:val="Default"/>
        <w:jc w:val="both"/>
        <w:rPr>
          <w:rFonts w:asciiTheme="minorHAnsi" w:hAnsiTheme="minorHAnsi" w:cs="Times New Roman"/>
          <w:color w:val="auto"/>
          <w:sz w:val="22"/>
          <w:szCs w:val="22"/>
        </w:rPr>
      </w:pPr>
    </w:p>
    <w:p w14:paraId="048C9C53" w14:textId="4417C2D9" w:rsidR="00467AF7" w:rsidRPr="007527F7" w:rsidRDefault="00467AF7" w:rsidP="007527F7">
      <w:pPr>
        <w:pStyle w:val="Default"/>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5.</w:t>
      </w:r>
      <w:r w:rsidR="005333CF" w:rsidRPr="007527F7">
        <w:rPr>
          <w:rFonts w:asciiTheme="minorHAnsi" w:hAnsiTheme="minorHAnsi" w:cs="Times New Roman"/>
          <w:b/>
          <w:color w:val="auto"/>
          <w:sz w:val="22"/>
          <w:szCs w:val="22"/>
        </w:rPr>
        <w:t>4</w:t>
      </w:r>
      <w:r w:rsidRPr="007527F7">
        <w:rPr>
          <w:rFonts w:asciiTheme="minorHAnsi" w:hAnsiTheme="minorHAnsi" w:cs="Times New Roman"/>
          <w:b/>
          <w:color w:val="auto"/>
          <w:sz w:val="22"/>
          <w:szCs w:val="22"/>
        </w:rPr>
        <w:tab/>
        <w:t>Vigencia de las Ofertas.</w:t>
      </w:r>
    </w:p>
    <w:p w14:paraId="2155C72A" w14:textId="77777777" w:rsidR="00467AF7" w:rsidRPr="007527F7" w:rsidRDefault="00467AF7" w:rsidP="007527F7">
      <w:pPr>
        <w:pStyle w:val="Default"/>
        <w:jc w:val="both"/>
        <w:rPr>
          <w:rFonts w:asciiTheme="minorHAnsi" w:hAnsiTheme="minorHAnsi" w:cs="Times New Roman"/>
          <w:color w:val="auto"/>
          <w:sz w:val="22"/>
          <w:szCs w:val="22"/>
        </w:rPr>
      </w:pPr>
    </w:p>
    <w:p w14:paraId="72C653C5" w14:textId="3D946F42"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Oferta deberá estar vigente</w:t>
      </w:r>
      <w:r w:rsidR="00A855D1" w:rsidRPr="007527F7">
        <w:rPr>
          <w:rFonts w:asciiTheme="minorHAnsi" w:hAnsiTheme="minorHAnsi" w:cs="Times New Roman"/>
          <w:color w:val="auto"/>
          <w:sz w:val="22"/>
          <w:szCs w:val="22"/>
        </w:rPr>
        <w:t>,</w:t>
      </w:r>
      <w:r w:rsidRPr="007527F7">
        <w:rPr>
          <w:rFonts w:asciiTheme="minorHAnsi" w:hAnsiTheme="minorHAnsi" w:cs="Times New Roman"/>
          <w:color w:val="auto"/>
          <w:sz w:val="22"/>
          <w:szCs w:val="22"/>
        </w:rPr>
        <w:t xml:space="preserve"> por </w:t>
      </w:r>
      <w:r w:rsidR="00A855D1" w:rsidRPr="007527F7">
        <w:rPr>
          <w:rFonts w:asciiTheme="minorHAnsi" w:hAnsiTheme="minorHAnsi" w:cs="Times New Roman"/>
          <w:color w:val="auto"/>
          <w:sz w:val="22"/>
          <w:szCs w:val="22"/>
        </w:rPr>
        <w:t xml:space="preserve">lo menos, por </w:t>
      </w:r>
      <w:r w:rsidRPr="007527F7">
        <w:rPr>
          <w:rFonts w:asciiTheme="minorHAnsi" w:hAnsiTheme="minorHAnsi" w:cs="Times New Roman"/>
          <w:color w:val="auto"/>
          <w:sz w:val="22"/>
          <w:szCs w:val="22"/>
        </w:rPr>
        <w:t xml:space="preserve">un plazo de 60 (sesenta) días naturales contados a partir de la fecha del Acto de Presentación y de Apertura de Ofertas. </w:t>
      </w:r>
    </w:p>
    <w:p w14:paraId="3D88B1A4" w14:textId="77777777" w:rsidR="00467AF7" w:rsidRPr="007527F7" w:rsidRDefault="00467AF7" w:rsidP="007527F7">
      <w:pPr>
        <w:pStyle w:val="Default"/>
        <w:jc w:val="both"/>
        <w:rPr>
          <w:rFonts w:asciiTheme="minorHAnsi" w:hAnsiTheme="minorHAnsi" w:cs="Times New Roman"/>
          <w:color w:val="auto"/>
          <w:sz w:val="22"/>
          <w:szCs w:val="22"/>
        </w:rPr>
      </w:pPr>
    </w:p>
    <w:p w14:paraId="4013AAD5" w14:textId="777A822B"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6.</w:t>
      </w:r>
      <w:r w:rsidRPr="007527F7">
        <w:rPr>
          <w:rFonts w:asciiTheme="minorHAnsi" w:hAnsiTheme="minorHAnsi" w:cs="Times New Roman"/>
          <w:b/>
          <w:color w:val="auto"/>
          <w:sz w:val="22"/>
          <w:szCs w:val="22"/>
        </w:rPr>
        <w:tab/>
        <w:t>Acto de Presentación y Apertura de Ofertas.</w:t>
      </w:r>
    </w:p>
    <w:p w14:paraId="4D8D8771" w14:textId="77777777" w:rsidR="00467AF7" w:rsidRPr="007527F7" w:rsidRDefault="00467AF7" w:rsidP="007527F7">
      <w:pPr>
        <w:pStyle w:val="Default"/>
        <w:jc w:val="both"/>
        <w:rPr>
          <w:rFonts w:asciiTheme="minorHAnsi" w:hAnsiTheme="minorHAnsi" w:cs="Times New Roman"/>
          <w:color w:val="auto"/>
          <w:sz w:val="22"/>
          <w:szCs w:val="22"/>
        </w:rPr>
      </w:pPr>
    </w:p>
    <w:p w14:paraId="4991E0A1" w14:textId="044039EA" w:rsidR="00467AF7" w:rsidRPr="00692325"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El Acto de Presentación y Apertura de Ofertas se llevará </w:t>
      </w:r>
      <w:r w:rsidRPr="00692325">
        <w:rPr>
          <w:rFonts w:asciiTheme="minorHAnsi" w:hAnsiTheme="minorHAnsi" w:cs="Times New Roman"/>
          <w:color w:val="auto"/>
          <w:sz w:val="22"/>
          <w:szCs w:val="22"/>
        </w:rPr>
        <w:t xml:space="preserve">a cabo el día </w:t>
      </w:r>
      <w:r w:rsidR="004A4292">
        <w:rPr>
          <w:rFonts w:asciiTheme="minorHAnsi" w:hAnsiTheme="minorHAnsi" w:cs="Times New Roman"/>
          <w:color w:val="auto"/>
          <w:sz w:val="22"/>
          <w:szCs w:val="22"/>
        </w:rPr>
        <w:t xml:space="preserve">23 </w:t>
      </w:r>
      <w:r w:rsidR="005C3763">
        <w:rPr>
          <w:rFonts w:asciiTheme="minorHAnsi" w:hAnsiTheme="minorHAnsi" w:cs="Times New Roman"/>
          <w:color w:val="auto"/>
          <w:sz w:val="22"/>
          <w:szCs w:val="22"/>
        </w:rPr>
        <w:t xml:space="preserve">de </w:t>
      </w:r>
      <w:r w:rsidR="004A4292">
        <w:rPr>
          <w:rFonts w:asciiTheme="minorHAnsi" w:hAnsiTheme="minorHAnsi" w:cs="Times New Roman"/>
          <w:color w:val="auto"/>
          <w:sz w:val="22"/>
          <w:szCs w:val="22"/>
        </w:rPr>
        <w:t xml:space="preserve">enero </w:t>
      </w:r>
      <w:r w:rsidR="00A855D1" w:rsidRPr="00692325">
        <w:rPr>
          <w:rFonts w:asciiTheme="minorHAnsi" w:hAnsiTheme="minorHAnsi" w:cs="Times New Roman"/>
          <w:color w:val="auto"/>
          <w:sz w:val="22"/>
          <w:szCs w:val="22"/>
        </w:rPr>
        <w:t>20</w:t>
      </w:r>
      <w:r w:rsidR="004A4292">
        <w:rPr>
          <w:rFonts w:asciiTheme="minorHAnsi" w:hAnsiTheme="minorHAnsi" w:cs="Times New Roman"/>
          <w:color w:val="auto"/>
          <w:sz w:val="22"/>
          <w:szCs w:val="22"/>
        </w:rPr>
        <w:t>20</w:t>
      </w:r>
      <w:r w:rsidRPr="00692325">
        <w:rPr>
          <w:rFonts w:asciiTheme="minorHAnsi" w:hAnsiTheme="minorHAnsi" w:cs="Times New Roman"/>
          <w:color w:val="auto"/>
          <w:sz w:val="22"/>
          <w:szCs w:val="22"/>
        </w:rPr>
        <w:t xml:space="preserve">, a las </w:t>
      </w:r>
      <w:r w:rsidR="00A16AF3" w:rsidRPr="001B59E4">
        <w:rPr>
          <w:rFonts w:asciiTheme="minorHAnsi" w:hAnsiTheme="minorHAnsi" w:cs="Times New Roman"/>
          <w:color w:val="auto"/>
          <w:sz w:val="22"/>
          <w:szCs w:val="22"/>
        </w:rPr>
        <w:t>1</w:t>
      </w:r>
      <w:r w:rsidR="005B58AE">
        <w:rPr>
          <w:rFonts w:asciiTheme="minorHAnsi" w:hAnsiTheme="minorHAnsi" w:cs="Times New Roman"/>
          <w:color w:val="auto"/>
          <w:sz w:val="22"/>
          <w:szCs w:val="22"/>
        </w:rPr>
        <w:t>1</w:t>
      </w:r>
      <w:r w:rsidR="00A16AF3" w:rsidRPr="001B59E4">
        <w:rPr>
          <w:rFonts w:asciiTheme="minorHAnsi" w:hAnsiTheme="minorHAnsi" w:cs="Times New Roman"/>
          <w:color w:val="auto"/>
          <w:sz w:val="22"/>
          <w:szCs w:val="22"/>
        </w:rPr>
        <w:t>:</w:t>
      </w:r>
      <w:r w:rsidR="00692325" w:rsidRPr="001B59E4">
        <w:rPr>
          <w:rFonts w:asciiTheme="minorHAnsi" w:hAnsiTheme="minorHAnsi" w:cs="Times New Roman"/>
          <w:color w:val="auto"/>
          <w:sz w:val="22"/>
          <w:szCs w:val="22"/>
        </w:rPr>
        <w:t>0</w:t>
      </w:r>
      <w:r w:rsidR="00A16AF3" w:rsidRPr="001B59E4">
        <w:rPr>
          <w:rFonts w:asciiTheme="minorHAnsi" w:hAnsiTheme="minorHAnsi" w:cs="Times New Roman"/>
          <w:color w:val="auto"/>
          <w:sz w:val="22"/>
          <w:szCs w:val="22"/>
        </w:rPr>
        <w:t>0</w:t>
      </w:r>
      <w:r w:rsidR="00A855D1" w:rsidRPr="00692325">
        <w:rPr>
          <w:rFonts w:asciiTheme="minorHAnsi" w:hAnsiTheme="minorHAnsi" w:cs="Times New Roman"/>
          <w:color w:val="auto"/>
          <w:sz w:val="22"/>
          <w:szCs w:val="22"/>
        </w:rPr>
        <w:t xml:space="preserve"> </w:t>
      </w:r>
      <w:r w:rsidRPr="00692325">
        <w:rPr>
          <w:rFonts w:asciiTheme="minorHAnsi" w:hAnsiTheme="minorHAnsi" w:cs="Times New Roman"/>
          <w:color w:val="auto"/>
          <w:sz w:val="22"/>
          <w:szCs w:val="22"/>
        </w:rPr>
        <w:t>horas, en el domicilio señalado en el numeral 4.7 anterior.</w:t>
      </w:r>
    </w:p>
    <w:p w14:paraId="7C634D83" w14:textId="77777777" w:rsidR="00467AF7" w:rsidRPr="00692325" w:rsidRDefault="00467AF7" w:rsidP="007527F7">
      <w:pPr>
        <w:pStyle w:val="Default"/>
        <w:jc w:val="both"/>
        <w:rPr>
          <w:rFonts w:asciiTheme="minorHAnsi" w:hAnsiTheme="minorHAnsi" w:cs="Times New Roman"/>
          <w:color w:val="auto"/>
          <w:sz w:val="22"/>
          <w:szCs w:val="22"/>
        </w:rPr>
      </w:pPr>
    </w:p>
    <w:p w14:paraId="08A1904E" w14:textId="2AF43B5D" w:rsidR="00467AF7" w:rsidRPr="007527F7" w:rsidRDefault="00467AF7" w:rsidP="007527F7">
      <w:pPr>
        <w:pStyle w:val="Default"/>
        <w:jc w:val="both"/>
        <w:rPr>
          <w:rFonts w:asciiTheme="minorHAnsi" w:hAnsiTheme="minorHAnsi" w:cs="Times New Roman"/>
          <w:color w:val="auto"/>
          <w:sz w:val="22"/>
          <w:szCs w:val="22"/>
        </w:rPr>
      </w:pPr>
      <w:r w:rsidRPr="00692325">
        <w:rPr>
          <w:rFonts w:asciiTheme="minorHAnsi" w:hAnsiTheme="minorHAnsi" w:cs="Times New Roman"/>
          <w:color w:val="auto"/>
          <w:sz w:val="22"/>
          <w:szCs w:val="22"/>
        </w:rPr>
        <w:t xml:space="preserve">Para tales efectos, a partir de las </w:t>
      </w:r>
      <w:r w:rsidR="00A16AF3" w:rsidRPr="001B59E4">
        <w:rPr>
          <w:rFonts w:asciiTheme="minorHAnsi" w:hAnsiTheme="minorHAnsi" w:cs="Times New Roman"/>
          <w:color w:val="auto"/>
          <w:sz w:val="22"/>
          <w:szCs w:val="22"/>
        </w:rPr>
        <w:t>1</w:t>
      </w:r>
      <w:r w:rsidR="005B58AE">
        <w:rPr>
          <w:rFonts w:asciiTheme="minorHAnsi" w:hAnsiTheme="minorHAnsi" w:cs="Times New Roman"/>
          <w:color w:val="auto"/>
          <w:sz w:val="22"/>
          <w:szCs w:val="22"/>
        </w:rPr>
        <w:t>0</w:t>
      </w:r>
      <w:r w:rsidR="00A16AF3" w:rsidRPr="001B59E4">
        <w:rPr>
          <w:rFonts w:asciiTheme="minorHAnsi" w:hAnsiTheme="minorHAnsi" w:cs="Times New Roman"/>
          <w:color w:val="auto"/>
          <w:sz w:val="22"/>
          <w:szCs w:val="22"/>
        </w:rPr>
        <w:t>:</w:t>
      </w:r>
      <w:r w:rsidR="00692325" w:rsidRPr="001B59E4">
        <w:rPr>
          <w:rFonts w:asciiTheme="minorHAnsi" w:hAnsiTheme="minorHAnsi" w:cs="Times New Roman"/>
          <w:color w:val="auto"/>
          <w:sz w:val="22"/>
          <w:szCs w:val="22"/>
        </w:rPr>
        <w:t>3</w:t>
      </w:r>
      <w:r w:rsidR="00A16AF3" w:rsidRPr="001B59E4">
        <w:rPr>
          <w:rFonts w:asciiTheme="minorHAnsi" w:hAnsiTheme="minorHAnsi" w:cs="Times New Roman"/>
          <w:color w:val="auto"/>
          <w:sz w:val="22"/>
          <w:szCs w:val="22"/>
        </w:rPr>
        <w:t>0</w:t>
      </w:r>
      <w:r w:rsidR="002C10ED" w:rsidRPr="00692325">
        <w:rPr>
          <w:rFonts w:asciiTheme="minorHAnsi" w:hAnsiTheme="minorHAnsi" w:cs="Times New Roman"/>
          <w:color w:val="auto"/>
          <w:sz w:val="22"/>
          <w:szCs w:val="22"/>
        </w:rPr>
        <w:t xml:space="preserve"> </w:t>
      </w:r>
      <w:r w:rsidRPr="00692325">
        <w:rPr>
          <w:rFonts w:asciiTheme="minorHAnsi" w:hAnsiTheme="minorHAnsi" w:cs="Times New Roman"/>
          <w:color w:val="auto"/>
          <w:sz w:val="22"/>
          <w:szCs w:val="22"/>
        </w:rPr>
        <w:t xml:space="preserve">horas se dará acceso a los funcionarios de las </w:t>
      </w:r>
      <w:r w:rsidR="00C4079E" w:rsidRPr="00692325">
        <w:rPr>
          <w:rFonts w:asciiTheme="minorHAnsi" w:hAnsiTheme="minorHAnsi" w:cs="Times New Roman"/>
          <w:color w:val="auto"/>
          <w:sz w:val="22"/>
          <w:szCs w:val="22"/>
        </w:rPr>
        <w:t>I</w:t>
      </w:r>
      <w:r w:rsidRPr="00692325">
        <w:rPr>
          <w:rFonts w:asciiTheme="minorHAnsi" w:hAnsiTheme="minorHAnsi" w:cs="Times New Roman"/>
          <w:color w:val="auto"/>
          <w:sz w:val="22"/>
          <w:szCs w:val="22"/>
        </w:rPr>
        <w:t xml:space="preserve">nstituciones </w:t>
      </w:r>
      <w:r w:rsidR="00C4079E" w:rsidRPr="00692325">
        <w:rPr>
          <w:rFonts w:asciiTheme="minorHAnsi" w:hAnsiTheme="minorHAnsi" w:cs="Times New Roman"/>
          <w:color w:val="auto"/>
          <w:sz w:val="22"/>
          <w:szCs w:val="22"/>
        </w:rPr>
        <w:t>I</w:t>
      </w:r>
      <w:r w:rsidRPr="00692325">
        <w:rPr>
          <w:rFonts w:asciiTheme="minorHAnsi" w:hAnsiTheme="minorHAnsi" w:cs="Times New Roman"/>
          <w:color w:val="auto"/>
          <w:sz w:val="22"/>
          <w:szCs w:val="22"/>
        </w:rPr>
        <w:t>nteresadas, a efecto de llevar a cabo el proceso de registro de los asistentes.</w:t>
      </w:r>
    </w:p>
    <w:p w14:paraId="3929C199" w14:textId="3992866B" w:rsidR="00467AF7" w:rsidRDefault="00467AF7" w:rsidP="007527F7">
      <w:pPr>
        <w:pStyle w:val="Default"/>
        <w:jc w:val="both"/>
        <w:rPr>
          <w:rFonts w:asciiTheme="minorHAnsi" w:hAnsiTheme="minorHAnsi" w:cs="Times New Roman"/>
          <w:color w:val="auto"/>
          <w:sz w:val="22"/>
          <w:szCs w:val="22"/>
        </w:rPr>
      </w:pPr>
    </w:p>
    <w:p w14:paraId="453B8386" w14:textId="42F01B78" w:rsidR="00C92FD9" w:rsidRDefault="00C92FD9" w:rsidP="007527F7">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La Secretaría podrá invitar a un representante de la Secretaría de la Contraloría y Transparencia Gubernamental, como testigo de honor.</w:t>
      </w:r>
    </w:p>
    <w:p w14:paraId="60D0BD04" w14:textId="77777777" w:rsidR="00C92FD9" w:rsidRPr="007527F7" w:rsidRDefault="00C92FD9" w:rsidP="007527F7">
      <w:pPr>
        <w:pStyle w:val="Default"/>
        <w:jc w:val="both"/>
        <w:rPr>
          <w:rFonts w:asciiTheme="minorHAnsi" w:hAnsiTheme="minorHAnsi" w:cs="Times New Roman"/>
          <w:color w:val="auto"/>
          <w:sz w:val="22"/>
          <w:szCs w:val="22"/>
        </w:rPr>
      </w:pPr>
    </w:p>
    <w:p w14:paraId="3ACE9569" w14:textId="34284F11" w:rsidR="002C10ED"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Los Licitantes </w:t>
      </w:r>
      <w:r w:rsidR="00416471" w:rsidRPr="007527F7">
        <w:rPr>
          <w:rFonts w:asciiTheme="minorHAnsi" w:hAnsiTheme="minorHAnsi" w:cs="Times New Roman"/>
          <w:color w:val="auto"/>
          <w:sz w:val="22"/>
          <w:szCs w:val="22"/>
        </w:rPr>
        <w:t xml:space="preserve">del Financiamiento </w:t>
      </w:r>
      <w:r w:rsidRPr="007527F7">
        <w:rPr>
          <w:rFonts w:asciiTheme="minorHAnsi" w:hAnsiTheme="minorHAnsi" w:cs="Times New Roman"/>
          <w:color w:val="auto"/>
          <w:sz w:val="22"/>
          <w:szCs w:val="22"/>
        </w:rPr>
        <w:t>entregarán sus Ofertas, las cuales serán recibidas por los funcionarios de la Secretaría</w:t>
      </w:r>
      <w:r w:rsidR="002C10ED" w:rsidRPr="007527F7">
        <w:rPr>
          <w:rFonts w:asciiTheme="minorHAnsi" w:hAnsiTheme="minorHAnsi" w:cs="Times New Roman"/>
          <w:color w:val="auto"/>
          <w:sz w:val="22"/>
          <w:szCs w:val="22"/>
        </w:rPr>
        <w:t>, en el orden en hubieren quedado registrados en la lista de registro de asistencia. Ninguna Oferta podrá ser modificada o negociada ni podrá ser retirada después de su presentación.</w:t>
      </w:r>
    </w:p>
    <w:p w14:paraId="139132A6" w14:textId="5FB9E083" w:rsidR="002C10ED" w:rsidRPr="007527F7" w:rsidRDefault="002C10ED" w:rsidP="007527F7">
      <w:pPr>
        <w:pStyle w:val="Default"/>
        <w:jc w:val="both"/>
        <w:rPr>
          <w:rFonts w:asciiTheme="minorHAnsi" w:hAnsiTheme="minorHAnsi" w:cs="Times New Roman"/>
          <w:color w:val="auto"/>
          <w:sz w:val="22"/>
          <w:szCs w:val="22"/>
        </w:rPr>
      </w:pPr>
    </w:p>
    <w:p w14:paraId="4D64BB96" w14:textId="0ACE893C" w:rsidR="00416471" w:rsidRPr="007527F7" w:rsidRDefault="00416471"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Acto seguido, el o los Licitantes de la Garantía entregarán sus Ofertas de Garantía, las cuales serán recibidas por los funcionarios de la Secretaría, en el orden en hubieren quedado registrados en la lista de registro de asistencia. Ninguna Oferta podrá ser modificada o negociada ni podrá ser retirada después de su presentación.</w:t>
      </w:r>
    </w:p>
    <w:p w14:paraId="0DE4D0EF" w14:textId="77777777" w:rsidR="00416471" w:rsidRPr="007527F7" w:rsidRDefault="00416471" w:rsidP="007527F7">
      <w:pPr>
        <w:pStyle w:val="Default"/>
        <w:jc w:val="both"/>
        <w:rPr>
          <w:rFonts w:asciiTheme="minorHAnsi" w:hAnsiTheme="minorHAnsi" w:cs="Times New Roman"/>
          <w:color w:val="auto"/>
          <w:sz w:val="22"/>
          <w:szCs w:val="22"/>
        </w:rPr>
      </w:pPr>
    </w:p>
    <w:p w14:paraId="38E8819C" w14:textId="62A16277" w:rsidR="00416471" w:rsidRPr="007527F7" w:rsidRDefault="00467AF7" w:rsidP="007527F7">
      <w:pPr>
        <w:pStyle w:val="Default"/>
        <w:jc w:val="both"/>
        <w:rPr>
          <w:rFonts w:asciiTheme="minorHAnsi" w:eastAsia="Times New Roman" w:hAnsiTheme="minorHAnsi"/>
          <w:sz w:val="22"/>
          <w:szCs w:val="22"/>
        </w:rPr>
      </w:pPr>
      <w:r w:rsidRPr="007527F7">
        <w:rPr>
          <w:rFonts w:asciiTheme="minorHAnsi" w:hAnsiTheme="minorHAnsi" w:cs="Times New Roman"/>
          <w:color w:val="auto"/>
          <w:sz w:val="22"/>
          <w:szCs w:val="22"/>
        </w:rPr>
        <w:t>Acto seguido, el representante de la Secretaría abrirá cada una de las Ofertas</w:t>
      </w:r>
      <w:r w:rsidR="00416471" w:rsidRPr="007527F7">
        <w:rPr>
          <w:rFonts w:asciiTheme="minorHAnsi" w:hAnsiTheme="minorHAnsi" w:cs="Times New Roman"/>
          <w:color w:val="auto"/>
          <w:sz w:val="22"/>
          <w:szCs w:val="22"/>
        </w:rPr>
        <w:t>, en primer lugar, las Ofertas de Crédito</w:t>
      </w:r>
      <w:r w:rsidRPr="007527F7">
        <w:rPr>
          <w:rFonts w:asciiTheme="minorHAnsi" w:hAnsiTheme="minorHAnsi" w:cs="Times New Roman"/>
          <w:color w:val="auto"/>
          <w:sz w:val="22"/>
          <w:szCs w:val="22"/>
        </w:rPr>
        <w:t xml:space="preserve"> y se leerán en voz alta </w:t>
      </w:r>
      <w:r w:rsidR="00416471" w:rsidRPr="007527F7">
        <w:rPr>
          <w:rFonts w:asciiTheme="minorHAnsi" w:hAnsiTheme="minorHAnsi" w:cs="Times New Roman"/>
          <w:color w:val="auto"/>
          <w:sz w:val="22"/>
          <w:szCs w:val="22"/>
        </w:rPr>
        <w:t xml:space="preserve">los siguientes datos: </w:t>
      </w:r>
      <w:r w:rsidR="00416471" w:rsidRPr="002659B7">
        <w:rPr>
          <w:rFonts w:asciiTheme="minorHAnsi" w:hAnsiTheme="minorHAnsi" w:cs="Times New Roman"/>
          <w:i/>
          <w:iCs/>
          <w:color w:val="auto"/>
          <w:sz w:val="22"/>
          <w:szCs w:val="22"/>
        </w:rPr>
        <w:t>(i)</w:t>
      </w:r>
      <w:r w:rsidR="00416471" w:rsidRPr="007527F7">
        <w:rPr>
          <w:rFonts w:asciiTheme="minorHAnsi" w:hAnsiTheme="minorHAnsi" w:cs="Times New Roman"/>
          <w:color w:val="auto"/>
          <w:sz w:val="22"/>
          <w:szCs w:val="22"/>
        </w:rPr>
        <w:t xml:space="preserve"> monto ofertado, </w:t>
      </w:r>
      <w:r w:rsidR="00416471" w:rsidRPr="002659B7">
        <w:rPr>
          <w:rFonts w:asciiTheme="minorHAnsi" w:hAnsiTheme="minorHAnsi" w:cs="Times New Roman"/>
          <w:i/>
          <w:iCs/>
          <w:color w:val="auto"/>
          <w:sz w:val="22"/>
          <w:szCs w:val="22"/>
        </w:rPr>
        <w:t>(</w:t>
      </w:r>
      <w:proofErr w:type="spellStart"/>
      <w:r w:rsidR="00416471" w:rsidRPr="002659B7">
        <w:rPr>
          <w:rFonts w:asciiTheme="minorHAnsi" w:hAnsiTheme="minorHAnsi" w:cs="Times New Roman"/>
          <w:i/>
          <w:iCs/>
          <w:color w:val="auto"/>
          <w:sz w:val="22"/>
          <w:szCs w:val="22"/>
        </w:rPr>
        <w:t>ii</w:t>
      </w:r>
      <w:proofErr w:type="spellEnd"/>
      <w:r w:rsidR="00416471" w:rsidRPr="002659B7">
        <w:rPr>
          <w:rFonts w:asciiTheme="minorHAnsi" w:hAnsiTheme="minorHAnsi" w:cs="Times New Roman"/>
          <w:i/>
          <w:iCs/>
          <w:color w:val="auto"/>
          <w:sz w:val="22"/>
          <w:szCs w:val="22"/>
        </w:rPr>
        <w:t>)</w:t>
      </w:r>
      <w:r w:rsidR="00416471" w:rsidRPr="007527F7">
        <w:rPr>
          <w:rFonts w:asciiTheme="minorHAnsi" w:hAnsiTheme="minorHAnsi" w:cs="Times New Roman"/>
          <w:color w:val="auto"/>
          <w:sz w:val="22"/>
          <w:szCs w:val="22"/>
        </w:rPr>
        <w:t xml:space="preserve"> </w:t>
      </w:r>
      <w:r w:rsidR="002659B7">
        <w:rPr>
          <w:rFonts w:asciiTheme="minorHAnsi" w:hAnsiTheme="minorHAnsi" w:cs="Times New Roman"/>
          <w:color w:val="auto"/>
          <w:sz w:val="22"/>
          <w:szCs w:val="22"/>
        </w:rPr>
        <w:t xml:space="preserve">en su caso, el plazo ofertado, </w:t>
      </w:r>
      <w:r w:rsidR="002659B7" w:rsidRPr="002659B7">
        <w:rPr>
          <w:rFonts w:asciiTheme="minorHAnsi" w:hAnsiTheme="minorHAnsi" w:cs="Times New Roman"/>
          <w:i/>
          <w:iCs/>
          <w:color w:val="auto"/>
          <w:sz w:val="22"/>
          <w:szCs w:val="22"/>
        </w:rPr>
        <w:t>(</w:t>
      </w:r>
      <w:proofErr w:type="spellStart"/>
      <w:r w:rsidR="002659B7" w:rsidRPr="002659B7">
        <w:rPr>
          <w:rFonts w:asciiTheme="minorHAnsi" w:hAnsiTheme="minorHAnsi" w:cs="Times New Roman"/>
          <w:i/>
          <w:iCs/>
          <w:color w:val="auto"/>
          <w:sz w:val="22"/>
          <w:szCs w:val="22"/>
        </w:rPr>
        <w:t>iii</w:t>
      </w:r>
      <w:proofErr w:type="spellEnd"/>
      <w:r w:rsidR="002659B7" w:rsidRPr="002659B7">
        <w:rPr>
          <w:rFonts w:asciiTheme="minorHAnsi" w:hAnsiTheme="minorHAnsi" w:cs="Times New Roman"/>
          <w:i/>
          <w:iCs/>
          <w:color w:val="auto"/>
          <w:sz w:val="22"/>
          <w:szCs w:val="22"/>
        </w:rPr>
        <w:t>)</w:t>
      </w:r>
      <w:r w:rsidR="002659B7">
        <w:rPr>
          <w:rFonts w:asciiTheme="minorHAnsi" w:hAnsiTheme="minorHAnsi" w:cs="Times New Roman"/>
          <w:color w:val="auto"/>
          <w:sz w:val="22"/>
          <w:szCs w:val="22"/>
        </w:rPr>
        <w:t xml:space="preserve"> </w:t>
      </w:r>
      <w:r w:rsidR="00416471" w:rsidRPr="007527F7">
        <w:rPr>
          <w:rFonts w:asciiTheme="minorHAnsi" w:hAnsiTheme="minorHAnsi" w:cs="Times New Roman"/>
          <w:color w:val="auto"/>
          <w:sz w:val="22"/>
          <w:szCs w:val="22"/>
        </w:rPr>
        <w:t xml:space="preserve">si se trata de un Oferta de Crédito con o sin Garantía, y </w:t>
      </w:r>
      <w:r w:rsidR="00416471" w:rsidRPr="002659B7">
        <w:rPr>
          <w:rFonts w:asciiTheme="minorHAnsi" w:hAnsiTheme="minorHAnsi" w:cs="Times New Roman"/>
          <w:i/>
          <w:iCs/>
          <w:color w:val="auto"/>
          <w:sz w:val="22"/>
          <w:szCs w:val="22"/>
        </w:rPr>
        <w:t>(</w:t>
      </w:r>
      <w:proofErr w:type="spellStart"/>
      <w:r w:rsidR="00416471" w:rsidRPr="002659B7">
        <w:rPr>
          <w:rFonts w:asciiTheme="minorHAnsi" w:hAnsiTheme="minorHAnsi" w:cs="Times New Roman"/>
          <w:i/>
          <w:iCs/>
          <w:color w:val="auto"/>
          <w:sz w:val="22"/>
          <w:szCs w:val="22"/>
        </w:rPr>
        <w:t>i</w:t>
      </w:r>
      <w:r w:rsidR="002659B7">
        <w:rPr>
          <w:rFonts w:asciiTheme="minorHAnsi" w:hAnsiTheme="minorHAnsi" w:cs="Times New Roman"/>
          <w:i/>
          <w:iCs/>
          <w:color w:val="auto"/>
          <w:sz w:val="22"/>
          <w:szCs w:val="22"/>
        </w:rPr>
        <w:t>v</w:t>
      </w:r>
      <w:proofErr w:type="spellEnd"/>
      <w:r w:rsidR="00416471" w:rsidRPr="002659B7">
        <w:rPr>
          <w:rFonts w:asciiTheme="minorHAnsi" w:hAnsiTheme="minorHAnsi" w:cs="Times New Roman"/>
          <w:i/>
          <w:iCs/>
          <w:color w:val="auto"/>
          <w:sz w:val="22"/>
          <w:szCs w:val="22"/>
        </w:rPr>
        <w:t>)</w:t>
      </w:r>
      <w:r w:rsidR="00416471" w:rsidRPr="007527F7">
        <w:rPr>
          <w:rFonts w:asciiTheme="minorHAnsi" w:hAnsiTheme="minorHAnsi" w:cs="Times New Roman"/>
          <w:color w:val="auto"/>
          <w:sz w:val="22"/>
          <w:szCs w:val="22"/>
        </w:rPr>
        <w:t xml:space="preserve"> </w:t>
      </w:r>
      <w:r w:rsidR="002C10ED" w:rsidRPr="007527F7">
        <w:rPr>
          <w:rFonts w:asciiTheme="minorHAnsi" w:hAnsiTheme="minorHAnsi" w:cs="Times New Roman"/>
          <w:color w:val="auto"/>
          <w:sz w:val="22"/>
          <w:szCs w:val="22"/>
        </w:rPr>
        <w:t xml:space="preserve">el </w:t>
      </w:r>
      <w:r w:rsidR="00416471" w:rsidRPr="007527F7">
        <w:rPr>
          <w:rFonts w:asciiTheme="minorHAnsi" w:hAnsiTheme="minorHAnsi" w:cs="Times New Roman"/>
          <w:color w:val="auto"/>
          <w:sz w:val="22"/>
          <w:szCs w:val="22"/>
        </w:rPr>
        <w:t>M</w:t>
      </w:r>
      <w:r w:rsidR="002C10ED" w:rsidRPr="007527F7">
        <w:rPr>
          <w:rFonts w:asciiTheme="minorHAnsi" w:hAnsiTheme="minorHAnsi" w:cs="Times New Roman"/>
          <w:color w:val="auto"/>
          <w:sz w:val="22"/>
          <w:szCs w:val="22"/>
        </w:rPr>
        <w:t xml:space="preserve">argen </w:t>
      </w:r>
      <w:r w:rsidR="00416471" w:rsidRPr="007527F7">
        <w:rPr>
          <w:rFonts w:asciiTheme="minorHAnsi" w:hAnsiTheme="minorHAnsi" w:cs="Times New Roman"/>
          <w:color w:val="auto"/>
          <w:sz w:val="22"/>
          <w:szCs w:val="22"/>
        </w:rPr>
        <w:t>A</w:t>
      </w:r>
      <w:r w:rsidR="002C10ED" w:rsidRPr="007527F7">
        <w:rPr>
          <w:rFonts w:asciiTheme="minorHAnsi" w:hAnsiTheme="minorHAnsi" w:cs="Times New Roman"/>
          <w:color w:val="auto"/>
          <w:sz w:val="22"/>
          <w:szCs w:val="22"/>
        </w:rPr>
        <w:t>plicable</w:t>
      </w:r>
      <w:r w:rsidR="00416471" w:rsidRPr="007527F7">
        <w:rPr>
          <w:rFonts w:asciiTheme="minorHAnsi" w:hAnsiTheme="minorHAnsi" w:cs="Times New Roman"/>
          <w:color w:val="auto"/>
          <w:sz w:val="22"/>
          <w:szCs w:val="22"/>
        </w:rPr>
        <w:t xml:space="preserve"> a la Calificación Preliminar; y en segundo lugar las Ofertas de Garantía y se leerán en voz alta los siguientes datos: </w:t>
      </w:r>
      <w:r w:rsidR="00416471" w:rsidRPr="002659B7">
        <w:rPr>
          <w:rFonts w:asciiTheme="minorHAnsi" w:hAnsiTheme="minorHAnsi" w:cs="Times New Roman"/>
          <w:i/>
          <w:iCs/>
          <w:color w:val="auto"/>
          <w:sz w:val="22"/>
          <w:szCs w:val="22"/>
        </w:rPr>
        <w:t>(i)</w:t>
      </w:r>
      <w:r w:rsidR="00416471" w:rsidRPr="007527F7">
        <w:rPr>
          <w:rFonts w:asciiTheme="minorHAnsi" w:hAnsiTheme="minorHAnsi" w:cs="Times New Roman"/>
          <w:color w:val="auto"/>
          <w:sz w:val="22"/>
          <w:szCs w:val="22"/>
        </w:rPr>
        <w:t xml:space="preserve"> </w:t>
      </w:r>
      <w:r w:rsidR="002659B7">
        <w:rPr>
          <w:rFonts w:asciiTheme="minorHAnsi" w:hAnsiTheme="minorHAnsi" w:cs="Times New Roman"/>
          <w:color w:val="auto"/>
          <w:sz w:val="22"/>
          <w:szCs w:val="22"/>
        </w:rPr>
        <w:t xml:space="preserve">la Contraprestación Mensual ofertada, </w:t>
      </w:r>
      <w:r w:rsidR="002659B7" w:rsidRPr="002659B7">
        <w:rPr>
          <w:rFonts w:asciiTheme="minorHAnsi" w:hAnsiTheme="minorHAnsi" w:cs="Times New Roman"/>
          <w:i/>
          <w:iCs/>
          <w:color w:val="auto"/>
          <w:sz w:val="22"/>
          <w:szCs w:val="22"/>
        </w:rPr>
        <w:t>(</w:t>
      </w:r>
      <w:proofErr w:type="spellStart"/>
      <w:r w:rsidR="002659B7" w:rsidRPr="002659B7">
        <w:rPr>
          <w:rFonts w:asciiTheme="minorHAnsi" w:hAnsiTheme="minorHAnsi" w:cs="Times New Roman"/>
          <w:i/>
          <w:iCs/>
          <w:color w:val="auto"/>
          <w:sz w:val="22"/>
          <w:szCs w:val="22"/>
        </w:rPr>
        <w:t>ii</w:t>
      </w:r>
      <w:proofErr w:type="spellEnd"/>
      <w:r w:rsidR="002659B7" w:rsidRPr="002659B7">
        <w:rPr>
          <w:rFonts w:asciiTheme="minorHAnsi" w:hAnsiTheme="minorHAnsi" w:cs="Times New Roman"/>
          <w:i/>
          <w:iCs/>
          <w:color w:val="auto"/>
          <w:sz w:val="22"/>
          <w:szCs w:val="22"/>
        </w:rPr>
        <w:t>)</w:t>
      </w:r>
      <w:r w:rsidR="002659B7">
        <w:rPr>
          <w:rFonts w:asciiTheme="minorHAnsi" w:hAnsiTheme="minorHAnsi" w:cs="Times New Roman"/>
          <w:color w:val="auto"/>
          <w:sz w:val="22"/>
          <w:szCs w:val="22"/>
        </w:rPr>
        <w:t xml:space="preserve"> </w:t>
      </w:r>
      <w:r w:rsidR="00416471" w:rsidRPr="007527F7">
        <w:rPr>
          <w:rFonts w:asciiTheme="minorHAnsi" w:hAnsiTheme="minorHAnsi" w:cs="Times New Roman"/>
          <w:color w:val="auto"/>
          <w:sz w:val="22"/>
          <w:szCs w:val="22"/>
        </w:rPr>
        <w:t>el Margen Aplicable a la Calificación Sombra Preliminar, para determinar la Contraprestación Mensual de la Garantía.</w:t>
      </w:r>
    </w:p>
    <w:p w14:paraId="68D01AE0" w14:textId="77777777" w:rsidR="00416471" w:rsidRPr="007527F7" w:rsidRDefault="00416471" w:rsidP="007527F7">
      <w:pPr>
        <w:spacing w:after="0" w:line="240" w:lineRule="auto"/>
        <w:jc w:val="both"/>
        <w:textAlignment w:val="baseline"/>
        <w:rPr>
          <w:rFonts w:eastAsia="Times New Roman"/>
          <w:color w:val="000000"/>
        </w:rPr>
      </w:pPr>
    </w:p>
    <w:p w14:paraId="1E292DF7" w14:textId="374635AF" w:rsidR="002C10ED" w:rsidRPr="007527F7" w:rsidRDefault="002C10ED" w:rsidP="007527F7">
      <w:pPr>
        <w:spacing w:after="0" w:line="240" w:lineRule="auto"/>
        <w:jc w:val="both"/>
        <w:textAlignment w:val="baseline"/>
        <w:rPr>
          <w:rFonts w:eastAsia="Times New Roman"/>
          <w:color w:val="000000"/>
        </w:rPr>
      </w:pPr>
      <w:r w:rsidRPr="007527F7">
        <w:rPr>
          <w:rFonts w:eastAsia="Times New Roman"/>
          <w:color w:val="000000"/>
        </w:rPr>
        <w:t>La Secretaría revisará</w:t>
      </w:r>
      <w:r w:rsidR="00630210" w:rsidRPr="007527F7">
        <w:rPr>
          <w:rFonts w:eastAsia="Times New Roman"/>
          <w:color w:val="000000"/>
        </w:rPr>
        <w:t>, de forma cualitativa,</w:t>
      </w:r>
      <w:r w:rsidRPr="007527F7">
        <w:rPr>
          <w:rFonts w:eastAsia="Times New Roman"/>
          <w:color w:val="000000"/>
        </w:rPr>
        <w:t xml:space="preserve"> las Ofertas presentadas por los Licitantes a fin de verificar que reúnen los requisitos previstos en las Bases de Licitación. Las Ofertas que cumplan los requisitos previstos en el numeral </w:t>
      </w:r>
      <w:r w:rsidR="00836D67">
        <w:rPr>
          <w:rFonts w:eastAsia="Times New Roman"/>
          <w:color w:val="000000"/>
        </w:rPr>
        <w:t>5</w:t>
      </w:r>
      <w:r w:rsidR="00FC0226">
        <w:rPr>
          <w:rFonts w:eastAsia="Times New Roman"/>
          <w:color w:val="000000"/>
        </w:rPr>
        <w:t>.2</w:t>
      </w:r>
      <w:r w:rsidRPr="007527F7">
        <w:rPr>
          <w:rFonts w:eastAsia="Times New Roman"/>
          <w:color w:val="000000"/>
        </w:rPr>
        <w:t xml:space="preserve"> </w:t>
      </w:r>
      <w:r w:rsidR="00836D67">
        <w:rPr>
          <w:rFonts w:eastAsia="Times New Roman"/>
          <w:color w:val="000000"/>
        </w:rPr>
        <w:t xml:space="preserve">y 5.3 </w:t>
      </w:r>
      <w:r w:rsidRPr="007527F7">
        <w:rPr>
          <w:rFonts w:eastAsia="Times New Roman"/>
          <w:color w:val="000000"/>
        </w:rPr>
        <w:t>de las presentes Bases de Licitación serán consideradas Ofertas Calificadas.</w:t>
      </w:r>
    </w:p>
    <w:p w14:paraId="2CD516BA" w14:textId="77777777" w:rsidR="002C10ED" w:rsidRPr="007527F7" w:rsidRDefault="002C10ED" w:rsidP="007527F7">
      <w:pPr>
        <w:spacing w:after="0" w:line="240" w:lineRule="auto"/>
        <w:jc w:val="both"/>
        <w:textAlignment w:val="baseline"/>
        <w:rPr>
          <w:rFonts w:eastAsia="Times New Roman"/>
          <w:color w:val="000000"/>
        </w:rPr>
      </w:pPr>
    </w:p>
    <w:p w14:paraId="7470029A" w14:textId="5469C067"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Secretaría levantará el Acta de Presentación y Apertura de </w:t>
      </w:r>
      <w:r w:rsidR="009E595C" w:rsidRPr="007527F7">
        <w:rPr>
          <w:rFonts w:asciiTheme="minorHAnsi" w:hAnsiTheme="minorHAnsi" w:cs="Times New Roman"/>
          <w:color w:val="auto"/>
          <w:sz w:val="22"/>
          <w:szCs w:val="22"/>
        </w:rPr>
        <w:t>Ofertas</w:t>
      </w:r>
      <w:r w:rsidRPr="007527F7">
        <w:rPr>
          <w:rFonts w:asciiTheme="minorHAnsi" w:hAnsiTheme="minorHAnsi" w:cs="Times New Roman"/>
          <w:color w:val="auto"/>
          <w:sz w:val="22"/>
          <w:szCs w:val="22"/>
        </w:rPr>
        <w:t>, la cual será publicada en la Página Oficial de la Licitación, a más tardar dentro de los 2 (dos) Días Hábiles siguientes a la fecha de celebración del Acto de Presentación y Apertura de Ofertas.</w:t>
      </w:r>
    </w:p>
    <w:p w14:paraId="0820C47C" w14:textId="77777777" w:rsidR="00467AF7" w:rsidRPr="007527F7" w:rsidRDefault="00467AF7" w:rsidP="007527F7">
      <w:pPr>
        <w:pStyle w:val="Default"/>
        <w:jc w:val="both"/>
        <w:rPr>
          <w:rFonts w:asciiTheme="minorHAnsi" w:hAnsiTheme="minorHAnsi" w:cs="Times New Roman"/>
          <w:color w:val="auto"/>
          <w:sz w:val="22"/>
          <w:szCs w:val="22"/>
        </w:rPr>
      </w:pPr>
    </w:p>
    <w:p w14:paraId="6C1E8A4F" w14:textId="775B1E6E"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6.1</w:t>
      </w:r>
      <w:r w:rsidRPr="007527F7">
        <w:rPr>
          <w:rFonts w:asciiTheme="minorHAnsi" w:hAnsiTheme="minorHAnsi" w:cs="Times New Roman"/>
          <w:b/>
          <w:color w:val="auto"/>
          <w:sz w:val="22"/>
          <w:szCs w:val="22"/>
        </w:rPr>
        <w:tab/>
        <w:t xml:space="preserve">Causas de </w:t>
      </w:r>
      <w:proofErr w:type="spellStart"/>
      <w:r w:rsidR="002C10ED" w:rsidRPr="007527F7">
        <w:rPr>
          <w:rFonts w:asciiTheme="minorHAnsi" w:hAnsiTheme="minorHAnsi" w:cs="Times New Roman"/>
          <w:b/>
          <w:color w:val="auto"/>
          <w:sz w:val="22"/>
          <w:szCs w:val="22"/>
        </w:rPr>
        <w:t>desechamiento</w:t>
      </w:r>
      <w:proofErr w:type="spellEnd"/>
      <w:r w:rsidRPr="007527F7">
        <w:rPr>
          <w:rFonts w:asciiTheme="minorHAnsi" w:hAnsiTheme="minorHAnsi" w:cs="Times New Roman"/>
          <w:b/>
          <w:color w:val="auto"/>
          <w:sz w:val="22"/>
          <w:szCs w:val="22"/>
        </w:rPr>
        <w:t>.</w:t>
      </w:r>
    </w:p>
    <w:p w14:paraId="6AACDA8E" w14:textId="77777777" w:rsidR="00467AF7" w:rsidRPr="007527F7" w:rsidRDefault="00467AF7" w:rsidP="007527F7">
      <w:pPr>
        <w:pStyle w:val="Default"/>
        <w:jc w:val="both"/>
        <w:rPr>
          <w:rFonts w:asciiTheme="minorHAnsi" w:hAnsiTheme="minorHAnsi" w:cs="Times New Roman"/>
          <w:color w:val="auto"/>
          <w:sz w:val="22"/>
          <w:szCs w:val="22"/>
        </w:rPr>
      </w:pPr>
    </w:p>
    <w:p w14:paraId="04495C1F" w14:textId="7AD29053"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Secretaría revisará las Ofertas y deberá verificar, respecto de cada Oferta, que no se actualice alguna causa de descalificación. Son causas de descalificación de </w:t>
      </w:r>
      <w:r w:rsidR="002659B7">
        <w:rPr>
          <w:rFonts w:asciiTheme="minorHAnsi" w:hAnsiTheme="minorHAnsi" w:cs="Times New Roman"/>
          <w:color w:val="auto"/>
          <w:sz w:val="22"/>
          <w:szCs w:val="22"/>
        </w:rPr>
        <w:t xml:space="preserve">una </w:t>
      </w:r>
      <w:r w:rsidRPr="007527F7">
        <w:rPr>
          <w:rFonts w:asciiTheme="minorHAnsi" w:hAnsiTheme="minorHAnsi" w:cs="Times New Roman"/>
          <w:color w:val="auto"/>
          <w:sz w:val="22"/>
          <w:szCs w:val="22"/>
        </w:rPr>
        <w:t>Oferta, las siguientes:</w:t>
      </w:r>
    </w:p>
    <w:p w14:paraId="0D5FBF45" w14:textId="77777777" w:rsidR="00467AF7" w:rsidRPr="007527F7" w:rsidRDefault="00467AF7" w:rsidP="007527F7">
      <w:pPr>
        <w:pStyle w:val="Default"/>
        <w:jc w:val="both"/>
        <w:rPr>
          <w:rFonts w:asciiTheme="minorHAnsi" w:hAnsiTheme="minorHAnsi" w:cs="Times New Roman"/>
          <w:color w:val="auto"/>
          <w:sz w:val="22"/>
          <w:szCs w:val="22"/>
        </w:rPr>
      </w:pPr>
    </w:p>
    <w:p w14:paraId="2D3981C6" w14:textId="79011BE4" w:rsidR="00467AF7" w:rsidRPr="007527F7" w:rsidRDefault="00467AF7" w:rsidP="007527F7">
      <w:pPr>
        <w:pStyle w:val="Default"/>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(i)</w:t>
      </w:r>
      <w:r w:rsidRPr="007527F7">
        <w:rPr>
          <w:rFonts w:asciiTheme="minorHAnsi" w:hAnsiTheme="minorHAnsi" w:cs="Times New Roman"/>
          <w:color w:val="auto"/>
          <w:sz w:val="22"/>
          <w:szCs w:val="22"/>
        </w:rPr>
        <w:tab/>
        <w:t>La no presentación de la documentación que acredite las facultades del representante legal del Licitante</w:t>
      </w:r>
      <w:r w:rsidR="00836D67">
        <w:rPr>
          <w:rFonts w:asciiTheme="minorHAnsi" w:hAnsiTheme="minorHAnsi" w:cs="Times New Roman"/>
          <w:color w:val="auto"/>
          <w:sz w:val="22"/>
          <w:szCs w:val="22"/>
        </w:rPr>
        <w:t xml:space="preserve"> </w:t>
      </w:r>
      <w:bookmarkStart w:id="6" w:name="_Hlk22494624"/>
      <w:r w:rsidR="00836D67">
        <w:rPr>
          <w:rFonts w:asciiTheme="minorHAnsi" w:hAnsiTheme="minorHAnsi" w:cs="Times New Roman"/>
          <w:color w:val="auto"/>
          <w:sz w:val="22"/>
          <w:szCs w:val="22"/>
        </w:rPr>
        <w:t>que suscribe la Oferta</w:t>
      </w:r>
      <w:bookmarkEnd w:id="6"/>
      <w:r w:rsidRPr="007527F7">
        <w:rPr>
          <w:rFonts w:asciiTheme="minorHAnsi" w:hAnsiTheme="minorHAnsi" w:cs="Times New Roman"/>
          <w:color w:val="auto"/>
          <w:sz w:val="22"/>
          <w:szCs w:val="22"/>
        </w:rPr>
        <w:t>.</w:t>
      </w:r>
    </w:p>
    <w:p w14:paraId="12345C41" w14:textId="77777777" w:rsidR="00467AF7" w:rsidRPr="007527F7" w:rsidRDefault="00467AF7" w:rsidP="007527F7">
      <w:pPr>
        <w:autoSpaceDE w:val="0"/>
        <w:autoSpaceDN w:val="0"/>
        <w:adjustRightInd w:val="0"/>
        <w:spacing w:after="0" w:line="240" w:lineRule="auto"/>
        <w:ind w:left="567" w:hanging="567"/>
        <w:jc w:val="both"/>
        <w:rPr>
          <w:rFonts w:cs="Times New Roman"/>
        </w:rPr>
      </w:pPr>
    </w:p>
    <w:p w14:paraId="7DC3DC7C" w14:textId="77777777" w:rsidR="00467AF7" w:rsidRPr="007527F7" w:rsidRDefault="00467AF7" w:rsidP="007527F7">
      <w:pPr>
        <w:autoSpaceDE w:val="0"/>
        <w:autoSpaceDN w:val="0"/>
        <w:adjustRightInd w:val="0"/>
        <w:spacing w:after="0" w:line="240" w:lineRule="auto"/>
        <w:ind w:left="567" w:hanging="567"/>
        <w:jc w:val="both"/>
        <w:rPr>
          <w:rFonts w:cs="Times New Roman"/>
        </w:rPr>
      </w:pPr>
      <w:r w:rsidRPr="007527F7">
        <w:rPr>
          <w:rFonts w:cs="Times New Roman"/>
        </w:rPr>
        <w:t>(</w:t>
      </w:r>
      <w:proofErr w:type="spellStart"/>
      <w:r w:rsidRPr="007527F7">
        <w:rPr>
          <w:rFonts w:cs="Times New Roman"/>
        </w:rPr>
        <w:t>ii</w:t>
      </w:r>
      <w:proofErr w:type="spellEnd"/>
      <w:r w:rsidRPr="007527F7">
        <w:rPr>
          <w:rFonts w:cs="Times New Roman"/>
        </w:rPr>
        <w:t>)</w:t>
      </w:r>
      <w:r w:rsidRPr="007527F7">
        <w:rPr>
          <w:rFonts w:cs="Times New Roman"/>
        </w:rPr>
        <w:tab/>
        <w:t>La omisión de firmas y/o datos en la Oferta realizada por el Licitante.</w:t>
      </w:r>
    </w:p>
    <w:p w14:paraId="5DEE8E0F" w14:textId="77777777" w:rsidR="00467AF7" w:rsidRPr="007527F7" w:rsidRDefault="00467AF7" w:rsidP="007527F7">
      <w:pPr>
        <w:autoSpaceDE w:val="0"/>
        <w:autoSpaceDN w:val="0"/>
        <w:adjustRightInd w:val="0"/>
        <w:spacing w:after="0" w:line="240" w:lineRule="auto"/>
        <w:ind w:left="567" w:hanging="567"/>
        <w:jc w:val="both"/>
        <w:rPr>
          <w:rFonts w:cs="Times New Roman"/>
        </w:rPr>
      </w:pPr>
    </w:p>
    <w:p w14:paraId="23CCCFF6" w14:textId="77777777" w:rsidR="00467AF7" w:rsidRPr="007527F7" w:rsidRDefault="00467AF7"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Si la Oferta contiene tachaduras o enmendaduras.</w:t>
      </w:r>
    </w:p>
    <w:p w14:paraId="0352C32C" w14:textId="77777777" w:rsidR="00467AF7" w:rsidRPr="007527F7" w:rsidRDefault="00467AF7" w:rsidP="007527F7">
      <w:pPr>
        <w:pStyle w:val="ListParagraph"/>
        <w:autoSpaceDE w:val="0"/>
        <w:autoSpaceDN w:val="0"/>
        <w:adjustRightInd w:val="0"/>
        <w:spacing w:after="0" w:line="240" w:lineRule="auto"/>
        <w:ind w:left="567" w:hanging="567"/>
        <w:jc w:val="both"/>
        <w:rPr>
          <w:rFonts w:cs="Times New Roman"/>
        </w:rPr>
      </w:pPr>
    </w:p>
    <w:p w14:paraId="54FBFBCE" w14:textId="3C7FEF86" w:rsidR="00416471" w:rsidRPr="007527F7" w:rsidRDefault="00467AF7"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El incumplimiento de alguno de los requisitos previstos en la sección 5.</w:t>
      </w:r>
      <w:r w:rsidR="002C10ED" w:rsidRPr="007527F7">
        <w:rPr>
          <w:rFonts w:cs="Times New Roman"/>
        </w:rPr>
        <w:t>3</w:t>
      </w:r>
      <w:r w:rsidRPr="007527F7">
        <w:rPr>
          <w:rFonts w:cs="Times New Roman"/>
        </w:rPr>
        <w:t xml:space="preserve"> de las presentes Bases de Licitación y del Formato de Oferta de Crédito</w:t>
      </w:r>
      <w:r w:rsidR="004A4292">
        <w:rPr>
          <w:rFonts w:cs="Times New Roman"/>
        </w:rPr>
        <w:t xml:space="preserve"> u Oferta de Garantía</w:t>
      </w:r>
      <w:r w:rsidR="00703C57" w:rsidRPr="007527F7">
        <w:rPr>
          <w:rFonts w:cs="Times New Roman"/>
        </w:rPr>
        <w:t>.</w:t>
      </w:r>
    </w:p>
    <w:p w14:paraId="61F7F7A2" w14:textId="77777777" w:rsidR="00416471" w:rsidRPr="007527F7" w:rsidRDefault="00416471" w:rsidP="007527F7">
      <w:pPr>
        <w:pStyle w:val="ListParagraph"/>
        <w:spacing w:after="0" w:line="240" w:lineRule="auto"/>
        <w:rPr>
          <w:rFonts w:cs="Times New Roman"/>
        </w:rPr>
      </w:pPr>
    </w:p>
    <w:p w14:paraId="1916284F" w14:textId="377DB72B" w:rsidR="00467AF7" w:rsidRPr="007527F7" w:rsidRDefault="00703C57"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 xml:space="preserve">Respecto de las Ofertas de Crédito </w:t>
      </w:r>
      <w:r w:rsidR="00416471" w:rsidRPr="007527F7">
        <w:rPr>
          <w:rFonts w:eastAsia="Times New Roman"/>
          <w:color w:val="000000"/>
        </w:rPr>
        <w:t xml:space="preserve">con </w:t>
      </w:r>
      <w:r w:rsidRPr="007527F7">
        <w:rPr>
          <w:rFonts w:eastAsia="Times New Roman"/>
          <w:color w:val="000000"/>
        </w:rPr>
        <w:t>G</w:t>
      </w:r>
      <w:r w:rsidR="00416471" w:rsidRPr="007527F7">
        <w:rPr>
          <w:rFonts w:eastAsia="Times New Roman"/>
          <w:color w:val="000000"/>
        </w:rPr>
        <w:t>arantía, si se declara desierta</w:t>
      </w:r>
      <w:r w:rsidR="00416471" w:rsidRPr="007527F7">
        <w:rPr>
          <w:rFonts w:cs="Times New Roman"/>
        </w:rPr>
        <w:t xml:space="preserve"> la Licitación respecto de la Garantía por cualquier otra causa</w:t>
      </w:r>
      <w:r w:rsidRPr="007527F7">
        <w:rPr>
          <w:rFonts w:cs="Times New Roman"/>
        </w:rPr>
        <w:t>.</w:t>
      </w:r>
    </w:p>
    <w:p w14:paraId="08237C57" w14:textId="77777777" w:rsidR="00703C57" w:rsidRPr="007527F7" w:rsidRDefault="00703C57" w:rsidP="007527F7">
      <w:pPr>
        <w:pStyle w:val="ListParagraph"/>
        <w:spacing w:after="0" w:line="240" w:lineRule="auto"/>
        <w:rPr>
          <w:rFonts w:cs="Times New Roman"/>
        </w:rPr>
      </w:pPr>
    </w:p>
    <w:p w14:paraId="714A033C" w14:textId="397B4DA6" w:rsidR="00703C57" w:rsidRPr="007527F7" w:rsidRDefault="00703C57"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 xml:space="preserve">Respecto de las Ofertas de </w:t>
      </w:r>
      <w:r w:rsidRPr="007527F7">
        <w:rPr>
          <w:rFonts w:eastAsia="Times New Roman"/>
          <w:color w:val="000000"/>
        </w:rPr>
        <w:t>Garantía, si las Ofertas de Crédito del Financiamiento que se declaren Ofertas Ganadoras, no son Ofertas de Crédito con Garantía</w:t>
      </w:r>
      <w:r w:rsidRPr="007527F7">
        <w:rPr>
          <w:rFonts w:cs="Times New Roman"/>
        </w:rPr>
        <w:t>.</w:t>
      </w:r>
    </w:p>
    <w:p w14:paraId="02151075" w14:textId="1A5D2D3A" w:rsidR="00467AF7" w:rsidRPr="007527F7" w:rsidRDefault="00467AF7" w:rsidP="007527F7">
      <w:pPr>
        <w:pStyle w:val="ListParagraph"/>
        <w:spacing w:after="0" w:line="240" w:lineRule="auto"/>
        <w:ind w:left="567" w:hanging="567"/>
        <w:rPr>
          <w:rFonts w:cs="Times New Roman"/>
        </w:rPr>
      </w:pPr>
    </w:p>
    <w:p w14:paraId="7D2513FE" w14:textId="77777777" w:rsidR="00467AF7" w:rsidRPr="007527F7" w:rsidRDefault="00467AF7"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La comprobación de que alguno de los Licitantes haya acordado con otro u otros de los Licitantes, previo a la presentación de las Ofertas, fijar o elevar cualquier aspecto económico relacionado con la Oferta.</w:t>
      </w:r>
    </w:p>
    <w:p w14:paraId="417B8D7F" w14:textId="77777777" w:rsidR="00467AF7" w:rsidRPr="007527F7" w:rsidRDefault="00467AF7" w:rsidP="007527F7">
      <w:pPr>
        <w:pStyle w:val="Default"/>
        <w:jc w:val="both"/>
        <w:rPr>
          <w:rFonts w:asciiTheme="minorHAnsi" w:hAnsiTheme="minorHAnsi" w:cs="Times New Roman"/>
          <w:color w:val="auto"/>
          <w:sz w:val="22"/>
          <w:szCs w:val="22"/>
        </w:rPr>
      </w:pPr>
    </w:p>
    <w:p w14:paraId="3BF01488"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6.2</w:t>
      </w:r>
      <w:r w:rsidRPr="007527F7">
        <w:rPr>
          <w:rFonts w:asciiTheme="minorHAnsi" w:hAnsiTheme="minorHAnsi" w:cs="Times New Roman"/>
          <w:b/>
          <w:color w:val="auto"/>
          <w:sz w:val="22"/>
          <w:szCs w:val="22"/>
        </w:rPr>
        <w:tab/>
        <w:t>Calificación de las Ofertas.</w:t>
      </w:r>
    </w:p>
    <w:p w14:paraId="0450859E" w14:textId="77777777" w:rsidR="00467AF7" w:rsidRPr="007527F7" w:rsidRDefault="00467AF7" w:rsidP="007527F7">
      <w:pPr>
        <w:pStyle w:val="Default"/>
        <w:jc w:val="both"/>
        <w:rPr>
          <w:rFonts w:asciiTheme="minorHAnsi" w:hAnsiTheme="minorHAnsi" w:cs="Times New Roman"/>
          <w:color w:val="auto"/>
          <w:sz w:val="22"/>
          <w:szCs w:val="22"/>
        </w:rPr>
      </w:pPr>
    </w:p>
    <w:p w14:paraId="2022BA91" w14:textId="77777777"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Las Ofertas presentadas por los Licitantes se considerarán Ofertas Calificadas cuando éstas cumplan con los siguientes requisitos:</w:t>
      </w:r>
    </w:p>
    <w:p w14:paraId="6F5C210B" w14:textId="77777777" w:rsidR="00467AF7" w:rsidRPr="007527F7" w:rsidRDefault="00467AF7" w:rsidP="007527F7">
      <w:pPr>
        <w:pStyle w:val="Default"/>
        <w:ind w:left="709"/>
        <w:jc w:val="both"/>
        <w:rPr>
          <w:rFonts w:asciiTheme="minorHAnsi" w:hAnsiTheme="minorHAnsi" w:cs="Times New Roman"/>
          <w:color w:val="auto"/>
          <w:sz w:val="22"/>
          <w:szCs w:val="22"/>
        </w:rPr>
      </w:pPr>
    </w:p>
    <w:p w14:paraId="3C6C9111" w14:textId="77777777" w:rsidR="00467AF7" w:rsidRPr="007527F7" w:rsidRDefault="00467AF7" w:rsidP="007527F7">
      <w:pPr>
        <w:pStyle w:val="Default"/>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(i)</w:t>
      </w:r>
      <w:r w:rsidRPr="007527F7">
        <w:rPr>
          <w:rFonts w:asciiTheme="minorHAnsi" w:hAnsiTheme="minorHAnsi" w:cs="Times New Roman"/>
          <w:color w:val="auto"/>
          <w:sz w:val="22"/>
          <w:szCs w:val="22"/>
        </w:rPr>
        <w:tab/>
        <w:t>Ser irrevocable, vinculante, en firme y con una vigencia mínima de 60 (sesenta) días naturales, contados a partir de la fecha de su presentación.</w:t>
      </w:r>
    </w:p>
    <w:p w14:paraId="2C060C93" w14:textId="77777777" w:rsidR="00467AF7" w:rsidRPr="007527F7" w:rsidRDefault="00467AF7" w:rsidP="007527F7">
      <w:pPr>
        <w:pStyle w:val="Default"/>
        <w:ind w:left="567" w:hanging="567"/>
        <w:jc w:val="both"/>
        <w:rPr>
          <w:rFonts w:asciiTheme="minorHAnsi" w:hAnsiTheme="minorHAnsi" w:cs="Times New Roman"/>
          <w:color w:val="auto"/>
          <w:sz w:val="22"/>
          <w:szCs w:val="22"/>
        </w:rPr>
      </w:pPr>
    </w:p>
    <w:p w14:paraId="7F1D1D3E" w14:textId="15C0EBAF" w:rsidR="00467AF7" w:rsidRPr="007527F7" w:rsidRDefault="00467AF7" w:rsidP="007527F7">
      <w:pPr>
        <w:pStyle w:val="Default"/>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w:t>
      </w:r>
      <w:proofErr w:type="spellStart"/>
      <w:r w:rsidRPr="007527F7">
        <w:rPr>
          <w:rFonts w:asciiTheme="minorHAnsi" w:hAnsiTheme="minorHAnsi" w:cs="Times New Roman"/>
          <w:color w:val="auto"/>
          <w:sz w:val="22"/>
          <w:szCs w:val="22"/>
        </w:rPr>
        <w:t>ii</w:t>
      </w:r>
      <w:proofErr w:type="spellEnd"/>
      <w:r w:rsidRPr="007527F7">
        <w:rPr>
          <w:rFonts w:asciiTheme="minorHAnsi" w:hAnsiTheme="minorHAnsi" w:cs="Times New Roman"/>
          <w:color w:val="auto"/>
          <w:sz w:val="22"/>
          <w:szCs w:val="22"/>
        </w:rPr>
        <w:t>)</w:t>
      </w:r>
      <w:r w:rsidRPr="007527F7">
        <w:rPr>
          <w:rFonts w:asciiTheme="minorHAnsi" w:hAnsiTheme="minorHAnsi" w:cs="Times New Roman"/>
          <w:color w:val="auto"/>
          <w:sz w:val="22"/>
          <w:szCs w:val="22"/>
        </w:rPr>
        <w:tab/>
        <w:t xml:space="preserve">Cumplir con los requisitos previstos </w:t>
      </w:r>
      <w:r w:rsidR="00D75D4B" w:rsidRPr="007527F7">
        <w:rPr>
          <w:rFonts w:asciiTheme="minorHAnsi" w:hAnsiTheme="minorHAnsi" w:cs="Times New Roman"/>
          <w:color w:val="auto"/>
          <w:sz w:val="22"/>
          <w:szCs w:val="22"/>
        </w:rPr>
        <w:t xml:space="preserve">en los numerales 5.2 y 5.3 anteriores y </w:t>
      </w:r>
      <w:r w:rsidRPr="007527F7">
        <w:rPr>
          <w:rFonts w:asciiTheme="minorHAnsi" w:hAnsiTheme="minorHAnsi" w:cs="Times New Roman"/>
          <w:color w:val="auto"/>
          <w:sz w:val="22"/>
          <w:szCs w:val="22"/>
        </w:rPr>
        <w:t xml:space="preserve">en el Formato de Oferta de Crédito </w:t>
      </w:r>
      <w:r w:rsidR="00416471" w:rsidRPr="007527F7">
        <w:rPr>
          <w:rFonts w:asciiTheme="minorHAnsi" w:hAnsiTheme="minorHAnsi" w:cs="Times New Roman"/>
          <w:color w:val="auto"/>
          <w:sz w:val="22"/>
          <w:szCs w:val="22"/>
        </w:rPr>
        <w:t xml:space="preserve">o Formato de Oferta de Garantía, </w:t>
      </w:r>
      <w:r w:rsidR="00D75D4B" w:rsidRPr="007527F7">
        <w:rPr>
          <w:rFonts w:asciiTheme="minorHAnsi" w:hAnsiTheme="minorHAnsi" w:cs="Times New Roman"/>
          <w:color w:val="auto"/>
          <w:sz w:val="22"/>
          <w:szCs w:val="22"/>
        </w:rPr>
        <w:t>según corresponda</w:t>
      </w:r>
      <w:r w:rsidRPr="007527F7">
        <w:rPr>
          <w:rFonts w:asciiTheme="minorHAnsi" w:hAnsiTheme="minorHAnsi" w:cs="Times New Roman"/>
          <w:color w:val="auto"/>
          <w:sz w:val="22"/>
          <w:szCs w:val="22"/>
        </w:rPr>
        <w:t>.</w:t>
      </w:r>
    </w:p>
    <w:p w14:paraId="1AF7DC6C" w14:textId="77777777" w:rsidR="00467AF7" w:rsidRPr="007527F7" w:rsidRDefault="00467AF7" w:rsidP="007527F7">
      <w:pPr>
        <w:pStyle w:val="Default"/>
        <w:ind w:left="567" w:hanging="567"/>
        <w:jc w:val="both"/>
        <w:rPr>
          <w:rFonts w:asciiTheme="minorHAnsi" w:hAnsiTheme="minorHAnsi" w:cs="Times New Roman"/>
          <w:color w:val="auto"/>
          <w:sz w:val="22"/>
          <w:szCs w:val="22"/>
        </w:rPr>
      </w:pPr>
    </w:p>
    <w:p w14:paraId="31CFC951" w14:textId="77777777"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se reserva el derecho de desestimar aquellas Ofertas que no guarden congruencia.</w:t>
      </w:r>
    </w:p>
    <w:p w14:paraId="0B6AF71B" w14:textId="77777777" w:rsidR="00467AF7" w:rsidRPr="007527F7" w:rsidRDefault="00467AF7" w:rsidP="007527F7">
      <w:pPr>
        <w:pStyle w:val="Default"/>
        <w:ind w:left="567" w:hanging="567"/>
        <w:jc w:val="both"/>
        <w:rPr>
          <w:rFonts w:asciiTheme="minorHAnsi" w:hAnsiTheme="minorHAnsi" w:cs="Times New Roman"/>
          <w:color w:val="auto"/>
          <w:sz w:val="22"/>
          <w:szCs w:val="22"/>
        </w:rPr>
      </w:pPr>
    </w:p>
    <w:p w14:paraId="21966FA6" w14:textId="26FE2E80"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Las Ofertas que reúnan los requisitos previstos para tales efectos serán consideradas Ofertas Calificadas y serán objeto del análisis comparativo correspondiente a fin de que la Secretaría </w:t>
      </w:r>
      <w:r w:rsidRPr="007527F7">
        <w:rPr>
          <w:rFonts w:asciiTheme="minorHAnsi" w:hAnsiTheme="minorHAnsi" w:cs="Times New Roman"/>
          <w:color w:val="auto"/>
          <w:sz w:val="22"/>
          <w:szCs w:val="22"/>
        </w:rPr>
        <w:lastRenderedPageBreak/>
        <w:t xml:space="preserve">determine cuál o, en su caso, cuáles de las Ofertas Calificadas representan el costo financiero más bajo y, en consecuencia, las mejores condiciones financieras para el Estado, de acuerdo </w:t>
      </w:r>
      <w:r w:rsidR="002C10ED" w:rsidRPr="007527F7">
        <w:rPr>
          <w:rFonts w:asciiTheme="minorHAnsi" w:hAnsiTheme="minorHAnsi" w:cs="Times New Roman"/>
          <w:color w:val="auto"/>
          <w:sz w:val="22"/>
          <w:szCs w:val="22"/>
        </w:rPr>
        <w:t xml:space="preserve">con </w:t>
      </w:r>
      <w:r w:rsidRPr="007527F7">
        <w:rPr>
          <w:rFonts w:asciiTheme="minorHAnsi" w:hAnsiTheme="minorHAnsi" w:cs="Times New Roman"/>
          <w:color w:val="auto"/>
          <w:sz w:val="22"/>
          <w:szCs w:val="22"/>
        </w:rPr>
        <w:t xml:space="preserve">los Lineamientos y </w:t>
      </w:r>
      <w:r w:rsidR="00D75D4B" w:rsidRPr="007527F7">
        <w:rPr>
          <w:rFonts w:asciiTheme="minorHAnsi" w:hAnsiTheme="minorHAnsi" w:cs="Times New Roman"/>
          <w:color w:val="auto"/>
          <w:sz w:val="22"/>
          <w:szCs w:val="22"/>
        </w:rPr>
        <w:t xml:space="preserve">los </w:t>
      </w:r>
      <w:r w:rsidRPr="007527F7">
        <w:rPr>
          <w:rFonts w:asciiTheme="minorHAnsi" w:hAnsiTheme="minorHAnsi" w:cs="Times New Roman"/>
          <w:color w:val="auto"/>
          <w:sz w:val="22"/>
          <w:szCs w:val="22"/>
        </w:rPr>
        <w:t>criterio</w:t>
      </w:r>
      <w:r w:rsidR="00D75D4B" w:rsidRPr="007527F7">
        <w:rPr>
          <w:rFonts w:asciiTheme="minorHAnsi" w:hAnsiTheme="minorHAnsi" w:cs="Times New Roman"/>
          <w:color w:val="auto"/>
          <w:sz w:val="22"/>
          <w:szCs w:val="22"/>
        </w:rPr>
        <w:t>s</w:t>
      </w:r>
      <w:r w:rsidRPr="007527F7">
        <w:rPr>
          <w:rFonts w:asciiTheme="minorHAnsi" w:hAnsiTheme="minorHAnsi" w:cs="Times New Roman"/>
          <w:color w:val="auto"/>
          <w:sz w:val="22"/>
          <w:szCs w:val="22"/>
        </w:rPr>
        <w:t xml:space="preserve"> de adjudicación que se señalan en el apartado 7 siguiente. </w:t>
      </w:r>
    </w:p>
    <w:p w14:paraId="2345E68F" w14:textId="77777777" w:rsidR="00467AF7" w:rsidRPr="007527F7" w:rsidRDefault="00467AF7" w:rsidP="007527F7">
      <w:pPr>
        <w:pStyle w:val="Default"/>
        <w:jc w:val="both"/>
        <w:rPr>
          <w:rFonts w:asciiTheme="minorHAnsi" w:hAnsiTheme="minorHAnsi" w:cs="Times New Roman"/>
          <w:color w:val="auto"/>
          <w:sz w:val="22"/>
          <w:szCs w:val="22"/>
        </w:rPr>
      </w:pPr>
    </w:p>
    <w:p w14:paraId="4BAAB8B7" w14:textId="77777777"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7.</w:t>
      </w:r>
      <w:r w:rsidRPr="007527F7">
        <w:rPr>
          <w:rFonts w:asciiTheme="minorHAnsi" w:hAnsiTheme="minorHAnsi" w:cs="Times New Roman"/>
          <w:b/>
          <w:color w:val="auto"/>
          <w:sz w:val="22"/>
          <w:szCs w:val="22"/>
        </w:rPr>
        <w:tab/>
        <w:t>Análisis de las Ofertas.</w:t>
      </w:r>
    </w:p>
    <w:p w14:paraId="6F7D2A3B" w14:textId="0792315C" w:rsidR="00467AF7" w:rsidRPr="007527F7" w:rsidRDefault="00467AF7" w:rsidP="007527F7">
      <w:pPr>
        <w:pStyle w:val="Default"/>
        <w:jc w:val="both"/>
        <w:rPr>
          <w:rFonts w:asciiTheme="minorHAnsi" w:hAnsiTheme="minorHAnsi" w:cs="Times New Roman"/>
          <w:color w:val="auto"/>
          <w:sz w:val="22"/>
          <w:szCs w:val="22"/>
        </w:rPr>
      </w:pPr>
    </w:p>
    <w:p w14:paraId="5BAAD6F4" w14:textId="2A82A55F" w:rsidR="002418BE" w:rsidRPr="007527F7" w:rsidRDefault="002418BE" w:rsidP="007527F7">
      <w:pPr>
        <w:pStyle w:val="CommentText"/>
        <w:spacing w:after="0"/>
        <w:jc w:val="both"/>
        <w:rPr>
          <w:sz w:val="22"/>
          <w:szCs w:val="22"/>
        </w:rPr>
      </w:pPr>
      <w:r w:rsidRPr="007527F7">
        <w:rPr>
          <w:rFonts w:cs="Times New Roman"/>
          <w:sz w:val="22"/>
          <w:szCs w:val="22"/>
        </w:rPr>
        <w:t>Respecto de las Ofertas de Crédito, la Tasa Efectiva de las Ofertas Calificadas será calculada por la Secretaría, en términos de los numerales 14, 15, 16 y 17 de los Lineamientos. Para efectos de la información en relación con las proyecciones de la Tasa de Referencia la Secretaría tomará en consideración la curva de proyecciones de la Tasa de Interés Interbancaria de Equilibrio a 28 días anualizada publicada el Día Hábil inmediato anterior al Acto de Presentación y Apertura de Ofertas por el proveedor de precios Valuación Operativa y Referencias de Mercado, S.A. de C.V. (</w:t>
      </w:r>
      <w:proofErr w:type="spellStart"/>
      <w:r w:rsidRPr="007527F7">
        <w:rPr>
          <w:rFonts w:cs="Times New Roman"/>
          <w:sz w:val="22"/>
          <w:szCs w:val="22"/>
        </w:rPr>
        <w:t>Valmer</w:t>
      </w:r>
      <w:proofErr w:type="spellEnd"/>
      <w:r w:rsidRPr="007527F7">
        <w:rPr>
          <w:rFonts w:cs="Times New Roman"/>
          <w:sz w:val="22"/>
          <w:szCs w:val="22"/>
        </w:rPr>
        <w:t>).</w:t>
      </w:r>
    </w:p>
    <w:p w14:paraId="4405257C" w14:textId="77777777" w:rsidR="002418BE" w:rsidRPr="002659B7" w:rsidRDefault="002418BE" w:rsidP="007527F7">
      <w:pPr>
        <w:pStyle w:val="Default"/>
        <w:jc w:val="both"/>
        <w:rPr>
          <w:rFonts w:asciiTheme="minorHAnsi" w:hAnsiTheme="minorHAnsi" w:cs="Times New Roman"/>
          <w:color w:val="auto"/>
          <w:sz w:val="22"/>
          <w:szCs w:val="22"/>
        </w:rPr>
      </w:pPr>
    </w:p>
    <w:p w14:paraId="147BCD88" w14:textId="2A957392" w:rsidR="002418BE" w:rsidRPr="002659B7" w:rsidRDefault="002659B7" w:rsidP="007527F7">
      <w:pPr>
        <w:pStyle w:val="Default"/>
        <w:jc w:val="both"/>
        <w:rPr>
          <w:rFonts w:asciiTheme="minorHAnsi" w:hAnsiTheme="minorHAnsi" w:cs="Times New Roman"/>
          <w:color w:val="auto"/>
          <w:sz w:val="22"/>
          <w:szCs w:val="22"/>
        </w:rPr>
      </w:pPr>
      <w:r w:rsidRPr="002659B7">
        <w:rPr>
          <w:rFonts w:asciiTheme="minorHAnsi" w:hAnsiTheme="minorHAnsi" w:cs="Times New Roman"/>
          <w:color w:val="auto"/>
          <w:sz w:val="22"/>
          <w:szCs w:val="22"/>
        </w:rPr>
        <w:t>Lo anterior en el entendido que</w:t>
      </w:r>
      <w:r w:rsidR="002418BE" w:rsidRPr="002659B7">
        <w:rPr>
          <w:rFonts w:asciiTheme="minorHAnsi" w:hAnsiTheme="minorHAnsi" w:cs="Times New Roman"/>
          <w:color w:val="auto"/>
          <w:sz w:val="22"/>
          <w:szCs w:val="22"/>
        </w:rPr>
        <w:t>, respecto de las Ofertas de Crédito con Garantía para la determinación de la Tasa Efectiva se considerará como Gasto Adicional</w:t>
      </w:r>
      <w:r w:rsidR="00F85C06">
        <w:rPr>
          <w:rFonts w:asciiTheme="minorHAnsi" w:hAnsiTheme="minorHAnsi" w:cs="Times New Roman"/>
          <w:color w:val="auto"/>
          <w:sz w:val="22"/>
          <w:szCs w:val="22"/>
        </w:rPr>
        <w:t>,</w:t>
      </w:r>
      <w:r w:rsidR="002418BE" w:rsidRPr="002659B7">
        <w:rPr>
          <w:rFonts w:asciiTheme="minorHAnsi" w:hAnsiTheme="minorHAnsi" w:cs="Times New Roman"/>
          <w:color w:val="auto"/>
          <w:sz w:val="22"/>
          <w:szCs w:val="22"/>
        </w:rPr>
        <w:t xml:space="preserve"> la Contraprestación Mensual de la Garantía de la Oferta de Garantía Calificada que presente las mejores condiciones.</w:t>
      </w:r>
    </w:p>
    <w:p w14:paraId="6F56453B" w14:textId="710EFCDC" w:rsidR="002418BE" w:rsidRPr="007527F7" w:rsidRDefault="002418BE" w:rsidP="007527F7">
      <w:pPr>
        <w:pStyle w:val="Default"/>
        <w:jc w:val="both"/>
        <w:rPr>
          <w:rFonts w:asciiTheme="minorHAnsi" w:hAnsiTheme="minorHAnsi" w:cs="Times New Roman"/>
          <w:color w:val="auto"/>
          <w:sz w:val="22"/>
          <w:szCs w:val="22"/>
        </w:rPr>
      </w:pPr>
    </w:p>
    <w:p w14:paraId="0EF6CA68" w14:textId="1D38107A" w:rsidR="002418BE" w:rsidRPr="007527F7" w:rsidRDefault="002418BE"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Respecto de las Ofertas de Garantía, l</w:t>
      </w:r>
      <w:r w:rsidRPr="007527F7">
        <w:rPr>
          <w:rFonts w:asciiTheme="minorHAnsi" w:eastAsia="Times New Roman" w:hAnsiTheme="minorHAnsi"/>
          <w:sz w:val="22"/>
          <w:szCs w:val="22"/>
        </w:rPr>
        <w:t xml:space="preserve">a Secretaría realizará la evaluación financiera de cada Oferta de </w:t>
      </w:r>
      <w:r w:rsidR="00F85C06">
        <w:rPr>
          <w:rFonts w:asciiTheme="minorHAnsi" w:eastAsia="Times New Roman" w:hAnsiTheme="minorHAnsi"/>
          <w:sz w:val="22"/>
          <w:szCs w:val="22"/>
        </w:rPr>
        <w:t>Garantía</w:t>
      </w:r>
      <w:r w:rsidR="00F85C06" w:rsidRPr="007527F7">
        <w:rPr>
          <w:rFonts w:asciiTheme="minorHAnsi" w:eastAsia="Times New Roman" w:hAnsiTheme="minorHAnsi"/>
          <w:sz w:val="22"/>
          <w:szCs w:val="22"/>
        </w:rPr>
        <w:t xml:space="preserve"> </w:t>
      </w:r>
      <w:r w:rsidRPr="007527F7">
        <w:rPr>
          <w:rFonts w:asciiTheme="minorHAnsi" w:eastAsia="Times New Roman" w:hAnsiTheme="minorHAnsi"/>
          <w:sz w:val="22"/>
          <w:szCs w:val="22"/>
        </w:rPr>
        <w:t>Calificada y determinará la o las Ofertas de G</w:t>
      </w:r>
      <w:r w:rsidR="00F85C06">
        <w:rPr>
          <w:rFonts w:asciiTheme="minorHAnsi" w:eastAsia="Times New Roman" w:hAnsiTheme="minorHAnsi"/>
          <w:sz w:val="22"/>
          <w:szCs w:val="22"/>
        </w:rPr>
        <w:t>arantía</w:t>
      </w:r>
      <w:r w:rsidRPr="007527F7">
        <w:rPr>
          <w:rFonts w:asciiTheme="minorHAnsi" w:eastAsia="Times New Roman" w:hAnsiTheme="minorHAnsi"/>
          <w:sz w:val="22"/>
          <w:szCs w:val="22"/>
        </w:rPr>
        <w:t xml:space="preserve"> </w:t>
      </w:r>
      <w:r w:rsidR="00F85C06">
        <w:rPr>
          <w:rFonts w:asciiTheme="minorHAnsi" w:eastAsia="Times New Roman" w:hAnsiTheme="minorHAnsi"/>
          <w:sz w:val="22"/>
          <w:szCs w:val="22"/>
        </w:rPr>
        <w:t xml:space="preserve">Calificada </w:t>
      </w:r>
      <w:r w:rsidRPr="007527F7">
        <w:rPr>
          <w:rFonts w:asciiTheme="minorHAnsi" w:eastAsia="Times New Roman" w:hAnsiTheme="minorHAnsi"/>
          <w:sz w:val="22"/>
          <w:szCs w:val="22"/>
        </w:rPr>
        <w:t>que representen el costo financiero más bajo, en términos de lo previsto en los numerales 14, 15, 17</w:t>
      </w:r>
      <w:r w:rsidR="002659B7">
        <w:rPr>
          <w:rFonts w:asciiTheme="minorHAnsi" w:eastAsia="Times New Roman" w:hAnsiTheme="minorHAnsi"/>
          <w:sz w:val="22"/>
          <w:szCs w:val="22"/>
        </w:rPr>
        <w:t>, 23</w:t>
      </w:r>
      <w:r w:rsidRPr="007527F7">
        <w:rPr>
          <w:rFonts w:asciiTheme="minorHAnsi" w:eastAsia="Times New Roman" w:hAnsiTheme="minorHAnsi"/>
          <w:sz w:val="22"/>
          <w:szCs w:val="22"/>
        </w:rPr>
        <w:t xml:space="preserve"> y demás aplicables de los Lineamientos, respecto de cada Oferta de Garantía Calificada, la Contraprestación Mensual, expresada en puntos base, aplicable a la Calificación Sombra Preliminar.</w:t>
      </w:r>
    </w:p>
    <w:p w14:paraId="370DD34C" w14:textId="77777777" w:rsidR="002418BE" w:rsidRPr="007527F7" w:rsidRDefault="002418BE" w:rsidP="007527F7">
      <w:pPr>
        <w:spacing w:after="0" w:line="240" w:lineRule="auto"/>
        <w:jc w:val="both"/>
        <w:textAlignment w:val="baseline"/>
        <w:rPr>
          <w:rFonts w:eastAsia="Times New Roman"/>
          <w:color w:val="000000"/>
        </w:rPr>
      </w:pPr>
    </w:p>
    <w:p w14:paraId="2CBFA9A6" w14:textId="5BA8F229" w:rsidR="002418BE" w:rsidRPr="007527F7" w:rsidRDefault="002418BE" w:rsidP="007527F7">
      <w:pPr>
        <w:spacing w:after="0" w:line="240" w:lineRule="auto"/>
        <w:jc w:val="both"/>
        <w:textAlignment w:val="baseline"/>
        <w:rPr>
          <w:rFonts w:eastAsia="Times New Roman"/>
          <w:color w:val="000000"/>
        </w:rPr>
      </w:pPr>
      <w:r w:rsidRPr="007527F7">
        <w:rPr>
          <w:rFonts w:eastAsia="Times New Roman"/>
          <w:color w:val="000000"/>
        </w:rPr>
        <w:t>En atención a que actualmente la Garantía es un producto único en el mercado, en tanto que únicamente es ofrecido por una institución financiera, si la Secretaría recibe solo una Oferta de Garantía y ésta es evaluada y considerada una Oferta de Garantía Calificada, la Secretaría continuará con el procedimiento para calcular la Tasa Efectiva, en el entendido que si sus términos resultan aceptables para la Secretar</w:t>
      </w:r>
      <w:r w:rsidR="00F85C06">
        <w:rPr>
          <w:rFonts w:eastAsia="Times New Roman"/>
          <w:color w:val="000000"/>
        </w:rPr>
        <w:t>í</w:t>
      </w:r>
      <w:r w:rsidRPr="007527F7">
        <w:rPr>
          <w:rFonts w:eastAsia="Times New Roman"/>
          <w:color w:val="000000"/>
        </w:rPr>
        <w:t>a, procederá a su adjudicación en términos de lo dispuesto en el numeral 23 de los Lineamientos y la sección 7.2 siguiente.</w:t>
      </w:r>
    </w:p>
    <w:p w14:paraId="06F56380" w14:textId="77777777" w:rsidR="002418BE" w:rsidRPr="007527F7" w:rsidRDefault="002418BE" w:rsidP="007527F7">
      <w:pPr>
        <w:pStyle w:val="Default"/>
        <w:jc w:val="both"/>
        <w:rPr>
          <w:rFonts w:asciiTheme="minorHAnsi" w:hAnsiTheme="minorHAnsi" w:cs="Times New Roman"/>
          <w:color w:val="auto"/>
          <w:sz w:val="22"/>
          <w:szCs w:val="22"/>
        </w:rPr>
      </w:pPr>
    </w:p>
    <w:p w14:paraId="2FCA0CE6" w14:textId="63B28C36" w:rsidR="00467AF7" w:rsidRPr="007527F7" w:rsidRDefault="00467AF7" w:rsidP="007527F7">
      <w:pPr>
        <w:pStyle w:val="Default"/>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7.1</w:t>
      </w:r>
      <w:r w:rsidRPr="007527F7">
        <w:rPr>
          <w:rFonts w:asciiTheme="minorHAnsi" w:hAnsiTheme="minorHAnsi" w:cs="Times New Roman"/>
          <w:b/>
          <w:color w:val="auto"/>
          <w:sz w:val="22"/>
          <w:szCs w:val="22"/>
        </w:rPr>
        <w:tab/>
        <w:t xml:space="preserve">Criterios de Adjudicación de las Ofertas </w:t>
      </w:r>
      <w:r w:rsidR="006772F9" w:rsidRPr="007527F7">
        <w:rPr>
          <w:rFonts w:asciiTheme="minorHAnsi" w:hAnsiTheme="minorHAnsi" w:cs="Times New Roman"/>
          <w:b/>
          <w:color w:val="auto"/>
          <w:sz w:val="22"/>
          <w:szCs w:val="22"/>
        </w:rPr>
        <w:t xml:space="preserve">de Crédito </w:t>
      </w:r>
      <w:r w:rsidRPr="007527F7">
        <w:rPr>
          <w:rFonts w:asciiTheme="minorHAnsi" w:hAnsiTheme="minorHAnsi" w:cs="Times New Roman"/>
          <w:b/>
          <w:color w:val="auto"/>
          <w:sz w:val="22"/>
          <w:szCs w:val="22"/>
        </w:rPr>
        <w:t>Calificadas.</w:t>
      </w:r>
    </w:p>
    <w:p w14:paraId="755DA9F2" w14:textId="5B5F374E" w:rsidR="00467AF7" w:rsidRDefault="00467AF7" w:rsidP="007527F7">
      <w:pPr>
        <w:pStyle w:val="Default"/>
        <w:jc w:val="both"/>
        <w:rPr>
          <w:rFonts w:asciiTheme="minorHAnsi" w:hAnsiTheme="minorHAnsi" w:cs="Times New Roman"/>
          <w:color w:val="auto"/>
          <w:sz w:val="22"/>
          <w:szCs w:val="22"/>
        </w:rPr>
      </w:pPr>
    </w:p>
    <w:p w14:paraId="6ED98B64" w14:textId="4A201025" w:rsidR="002659B7" w:rsidRPr="00132AA1" w:rsidRDefault="002659B7" w:rsidP="007527F7">
      <w:pPr>
        <w:pStyle w:val="Default"/>
        <w:jc w:val="both"/>
        <w:rPr>
          <w:rFonts w:asciiTheme="minorHAnsi" w:hAnsiTheme="minorHAnsi" w:cs="Times New Roman"/>
          <w:b/>
          <w:bCs/>
          <w:color w:val="auto"/>
          <w:sz w:val="22"/>
          <w:szCs w:val="22"/>
        </w:rPr>
      </w:pPr>
      <w:r w:rsidRPr="00132AA1">
        <w:rPr>
          <w:rFonts w:asciiTheme="minorHAnsi" w:hAnsiTheme="minorHAnsi" w:cs="Times New Roman"/>
          <w:b/>
          <w:bCs/>
          <w:color w:val="auto"/>
          <w:sz w:val="22"/>
          <w:szCs w:val="22"/>
        </w:rPr>
        <w:t>7.1.1</w:t>
      </w:r>
      <w:r w:rsidRPr="00132AA1">
        <w:rPr>
          <w:rFonts w:asciiTheme="minorHAnsi" w:hAnsiTheme="minorHAnsi" w:cs="Times New Roman"/>
          <w:b/>
          <w:bCs/>
          <w:color w:val="auto"/>
          <w:sz w:val="22"/>
          <w:szCs w:val="22"/>
        </w:rPr>
        <w:tab/>
        <w:t>Criterio de adjudicación para el segmento de financiamiento a 20 (veinte) años.</w:t>
      </w:r>
    </w:p>
    <w:p w14:paraId="4B183CFF" w14:textId="77777777" w:rsidR="002659B7" w:rsidRPr="007527F7" w:rsidRDefault="002659B7" w:rsidP="007527F7">
      <w:pPr>
        <w:pStyle w:val="Default"/>
        <w:jc w:val="both"/>
        <w:rPr>
          <w:rFonts w:asciiTheme="minorHAnsi" w:hAnsiTheme="minorHAnsi" w:cs="Times New Roman"/>
          <w:color w:val="auto"/>
          <w:sz w:val="22"/>
          <w:szCs w:val="22"/>
        </w:rPr>
      </w:pPr>
    </w:p>
    <w:p w14:paraId="254D9350" w14:textId="0F2B2D31"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determinará</w:t>
      </w:r>
      <w:r w:rsidR="002418BE" w:rsidRPr="007527F7">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 xml:space="preserve">de entre las Ofertas de Crédito Calificadas, aquélla o aquéllas que representen las mejores condiciones del mercado de acuerdo </w:t>
      </w:r>
      <w:r w:rsidR="00444308" w:rsidRPr="007527F7">
        <w:rPr>
          <w:rFonts w:asciiTheme="minorHAnsi" w:hAnsiTheme="minorHAnsi" w:cs="Times New Roman"/>
          <w:color w:val="auto"/>
          <w:sz w:val="22"/>
          <w:szCs w:val="22"/>
        </w:rPr>
        <w:t xml:space="preserve">con </w:t>
      </w:r>
      <w:r w:rsidRPr="007527F7">
        <w:rPr>
          <w:rFonts w:asciiTheme="minorHAnsi" w:hAnsiTheme="minorHAnsi" w:cs="Times New Roman"/>
          <w:color w:val="auto"/>
          <w:sz w:val="22"/>
          <w:szCs w:val="22"/>
        </w:rPr>
        <w:t>los Lineamientos.</w:t>
      </w:r>
    </w:p>
    <w:p w14:paraId="2C193B35" w14:textId="77777777" w:rsidR="00467AF7" w:rsidRPr="007527F7" w:rsidRDefault="00467AF7" w:rsidP="007527F7">
      <w:pPr>
        <w:pStyle w:val="Default"/>
        <w:ind w:left="567"/>
        <w:jc w:val="both"/>
        <w:rPr>
          <w:rFonts w:asciiTheme="minorHAnsi" w:hAnsiTheme="minorHAnsi" w:cs="Times New Roman"/>
          <w:color w:val="auto"/>
          <w:sz w:val="22"/>
          <w:szCs w:val="22"/>
        </w:rPr>
      </w:pPr>
    </w:p>
    <w:p w14:paraId="5F011D3E" w14:textId="77777777"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b/>
          <w:color w:val="auto"/>
          <w:sz w:val="22"/>
          <w:szCs w:val="22"/>
        </w:rPr>
        <w:t>El criterio de adjudicación será la Tasa Efectiva más baja, que se traduce en el menor costo financiero</w:t>
      </w:r>
      <w:r w:rsidRPr="007527F7">
        <w:rPr>
          <w:rFonts w:asciiTheme="minorHAnsi" w:hAnsiTheme="minorHAnsi" w:cs="Times New Roman"/>
          <w:color w:val="auto"/>
          <w:sz w:val="22"/>
          <w:szCs w:val="22"/>
        </w:rPr>
        <w:t>.</w:t>
      </w:r>
    </w:p>
    <w:p w14:paraId="48CBCE2E" w14:textId="77777777" w:rsidR="00467AF7" w:rsidRPr="007527F7" w:rsidRDefault="00467AF7" w:rsidP="007527F7">
      <w:pPr>
        <w:pStyle w:val="Default"/>
        <w:jc w:val="both"/>
        <w:rPr>
          <w:rFonts w:asciiTheme="minorHAnsi" w:hAnsiTheme="minorHAnsi" w:cs="Times New Roman"/>
          <w:color w:val="auto"/>
          <w:sz w:val="22"/>
          <w:szCs w:val="22"/>
        </w:rPr>
      </w:pPr>
    </w:p>
    <w:p w14:paraId="4DB1A1D0" w14:textId="3D4CA27B"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Si de entre las Ofertas Calificadas, la Oferta Calificada con la Tasa Efectiva más baja no cubre el Monto del Financiamiento</w:t>
      </w:r>
      <w:r w:rsidR="008126ED" w:rsidRPr="007527F7">
        <w:rPr>
          <w:rFonts w:asciiTheme="minorHAnsi" w:hAnsiTheme="minorHAnsi" w:cs="Times New Roman"/>
          <w:color w:val="auto"/>
          <w:sz w:val="22"/>
          <w:szCs w:val="22"/>
        </w:rPr>
        <w:t>, según resulte aplicable</w:t>
      </w:r>
      <w:r w:rsidRPr="007527F7">
        <w:rPr>
          <w:rFonts w:asciiTheme="minorHAnsi" w:hAnsiTheme="minorHAnsi" w:cs="Times New Roman"/>
          <w:color w:val="auto"/>
          <w:sz w:val="22"/>
          <w:szCs w:val="22"/>
        </w:rPr>
        <w:t>, el monto restante se adjudicará a la Oferta Calificada que represente la siguiente menor Tasa Efectiva y así, sucesivamente, hasta alcanzar el Monto del Financiamiento de que se trate.</w:t>
      </w:r>
    </w:p>
    <w:p w14:paraId="32998001" w14:textId="7A563360" w:rsidR="00467AF7" w:rsidRPr="007527F7" w:rsidRDefault="00467AF7" w:rsidP="007527F7">
      <w:pPr>
        <w:pStyle w:val="Default"/>
        <w:jc w:val="both"/>
        <w:rPr>
          <w:rFonts w:asciiTheme="minorHAnsi" w:hAnsiTheme="minorHAnsi" w:cs="Times New Roman"/>
          <w:color w:val="auto"/>
          <w:sz w:val="22"/>
          <w:szCs w:val="22"/>
        </w:rPr>
      </w:pPr>
    </w:p>
    <w:p w14:paraId="45D07F3A" w14:textId="342314F7"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lastRenderedPageBreak/>
        <w:t xml:space="preserve">En </w:t>
      </w:r>
      <w:r w:rsidR="008126ED" w:rsidRPr="007527F7">
        <w:rPr>
          <w:rFonts w:asciiTheme="minorHAnsi" w:hAnsiTheme="minorHAnsi" w:cs="Times New Roman"/>
          <w:color w:val="auto"/>
          <w:sz w:val="22"/>
          <w:szCs w:val="22"/>
        </w:rPr>
        <w:t xml:space="preserve">el </w:t>
      </w:r>
      <w:r w:rsidRPr="007527F7">
        <w:rPr>
          <w:rFonts w:asciiTheme="minorHAnsi" w:hAnsiTheme="minorHAnsi" w:cs="Times New Roman"/>
          <w:color w:val="auto"/>
          <w:sz w:val="22"/>
          <w:szCs w:val="22"/>
        </w:rPr>
        <w:t xml:space="preserve">caso que, dos o más Ofertas de Crédito Calificadas se encontraran en el supuesto de tener la misma Tasa Efectiva, se </w:t>
      </w:r>
      <w:r w:rsidR="00784F4D">
        <w:rPr>
          <w:rFonts w:asciiTheme="minorHAnsi" w:hAnsiTheme="minorHAnsi" w:cs="Times New Roman"/>
          <w:color w:val="auto"/>
          <w:sz w:val="22"/>
          <w:szCs w:val="22"/>
        </w:rPr>
        <w:t>evaluará calculando la Tasa Efectiva considerando el deterioro de un nivel o “</w:t>
      </w:r>
      <w:proofErr w:type="spellStart"/>
      <w:r w:rsidR="00784F4D">
        <w:rPr>
          <w:rFonts w:asciiTheme="minorHAnsi" w:hAnsiTheme="minorHAnsi" w:cs="Times New Roman"/>
          <w:color w:val="auto"/>
          <w:sz w:val="22"/>
          <w:szCs w:val="22"/>
        </w:rPr>
        <w:t>notch</w:t>
      </w:r>
      <w:proofErr w:type="spellEnd"/>
      <w:r w:rsidR="00784F4D">
        <w:rPr>
          <w:rFonts w:asciiTheme="minorHAnsi" w:hAnsiTheme="minorHAnsi" w:cs="Times New Roman"/>
          <w:color w:val="auto"/>
          <w:sz w:val="22"/>
          <w:szCs w:val="22"/>
        </w:rPr>
        <w:t>” en la Calificación Preliminar y así sucesivamente hasta obtener Tasas Efectivas distintas y se asignará a la Oferta que, bajo este supuesto, ofrezca las mejores condiciones de mercado</w:t>
      </w:r>
      <w:r w:rsidRPr="007527F7">
        <w:rPr>
          <w:rFonts w:asciiTheme="minorHAnsi" w:hAnsiTheme="minorHAnsi" w:cs="Times New Roman"/>
          <w:color w:val="auto"/>
          <w:sz w:val="22"/>
          <w:szCs w:val="22"/>
        </w:rPr>
        <w:t>, considerando que si con ambas Ofertas Calificadas no se cubre el Monto del Financiamiento del segmento de que se trate, el monto restante se adjudicará a la Oferta Calificada que represente la siguiente menor Tasa Efectiva y así, sucesivamente, hasta alcanzar el Monto del Financiamiento</w:t>
      </w:r>
      <w:r w:rsidR="008126ED" w:rsidRPr="007527F7">
        <w:rPr>
          <w:rFonts w:asciiTheme="minorHAnsi" w:hAnsiTheme="minorHAnsi" w:cs="Times New Roman"/>
          <w:color w:val="auto"/>
          <w:sz w:val="22"/>
          <w:szCs w:val="22"/>
        </w:rPr>
        <w:t xml:space="preserve"> de que se trate</w:t>
      </w:r>
      <w:r w:rsidRPr="007527F7">
        <w:rPr>
          <w:rFonts w:asciiTheme="minorHAnsi" w:hAnsiTheme="minorHAnsi" w:cs="Times New Roman"/>
          <w:color w:val="auto"/>
          <w:sz w:val="22"/>
          <w:szCs w:val="22"/>
        </w:rPr>
        <w:t>.</w:t>
      </w:r>
    </w:p>
    <w:p w14:paraId="6AADBE3E" w14:textId="7BE8EF81" w:rsidR="00467AF7" w:rsidRDefault="00467AF7" w:rsidP="007527F7">
      <w:pPr>
        <w:pStyle w:val="Default"/>
        <w:jc w:val="both"/>
        <w:rPr>
          <w:rFonts w:asciiTheme="minorHAnsi" w:hAnsiTheme="minorHAnsi" w:cs="Times New Roman"/>
          <w:color w:val="auto"/>
          <w:sz w:val="22"/>
          <w:szCs w:val="22"/>
        </w:rPr>
      </w:pPr>
    </w:p>
    <w:p w14:paraId="32392525" w14:textId="1EA100C6" w:rsidR="002659B7" w:rsidRPr="00132AA1" w:rsidRDefault="002659B7" w:rsidP="007527F7">
      <w:pPr>
        <w:pStyle w:val="Default"/>
        <w:jc w:val="both"/>
        <w:rPr>
          <w:rFonts w:asciiTheme="minorHAnsi" w:hAnsiTheme="minorHAnsi" w:cs="Times New Roman"/>
          <w:b/>
          <w:bCs/>
          <w:color w:val="auto"/>
          <w:sz w:val="22"/>
          <w:szCs w:val="22"/>
        </w:rPr>
      </w:pPr>
      <w:r w:rsidRPr="00132AA1">
        <w:rPr>
          <w:rFonts w:asciiTheme="minorHAnsi" w:hAnsiTheme="minorHAnsi" w:cs="Times New Roman"/>
          <w:b/>
          <w:bCs/>
          <w:color w:val="auto"/>
          <w:sz w:val="22"/>
          <w:szCs w:val="22"/>
        </w:rPr>
        <w:t>7.1.2</w:t>
      </w:r>
      <w:r w:rsidRPr="00132AA1">
        <w:rPr>
          <w:rFonts w:asciiTheme="minorHAnsi" w:hAnsiTheme="minorHAnsi" w:cs="Times New Roman"/>
          <w:b/>
          <w:bCs/>
          <w:color w:val="auto"/>
          <w:sz w:val="22"/>
          <w:szCs w:val="22"/>
        </w:rPr>
        <w:tab/>
        <w:t xml:space="preserve">Criterio de adjudicación </w:t>
      </w:r>
      <w:r w:rsidR="008E6E74" w:rsidRPr="00132AA1">
        <w:rPr>
          <w:rFonts w:asciiTheme="minorHAnsi" w:hAnsiTheme="minorHAnsi" w:cs="Times New Roman"/>
          <w:b/>
          <w:bCs/>
          <w:color w:val="auto"/>
          <w:sz w:val="22"/>
          <w:szCs w:val="22"/>
        </w:rPr>
        <w:t xml:space="preserve">para el segmento </w:t>
      </w:r>
      <w:r w:rsidRPr="00132AA1">
        <w:rPr>
          <w:rFonts w:asciiTheme="minorHAnsi" w:hAnsiTheme="minorHAnsi" w:cs="Times New Roman"/>
          <w:b/>
          <w:bCs/>
          <w:color w:val="auto"/>
          <w:sz w:val="22"/>
          <w:szCs w:val="22"/>
        </w:rPr>
        <w:t>de las Ofertas de Crédito del proceso competitivo flexible.</w:t>
      </w:r>
    </w:p>
    <w:p w14:paraId="21A76C12" w14:textId="2EE9B499" w:rsidR="008E6E74" w:rsidRDefault="008E6E74" w:rsidP="007527F7">
      <w:pPr>
        <w:pStyle w:val="Default"/>
        <w:jc w:val="both"/>
        <w:rPr>
          <w:rFonts w:asciiTheme="minorHAnsi" w:hAnsiTheme="minorHAnsi" w:cs="Times New Roman"/>
          <w:color w:val="auto"/>
          <w:sz w:val="22"/>
          <w:szCs w:val="22"/>
        </w:rPr>
      </w:pPr>
    </w:p>
    <w:p w14:paraId="38140576" w14:textId="77777777" w:rsidR="002659B7" w:rsidRPr="002659B7" w:rsidRDefault="002659B7" w:rsidP="002659B7">
      <w:pPr>
        <w:pStyle w:val="Default"/>
        <w:jc w:val="both"/>
        <w:rPr>
          <w:rFonts w:asciiTheme="minorHAnsi" w:hAnsiTheme="minorHAnsi" w:cs="Times New Roman"/>
          <w:sz w:val="22"/>
          <w:szCs w:val="22"/>
        </w:rPr>
      </w:pPr>
      <w:r w:rsidRPr="002659B7">
        <w:rPr>
          <w:rFonts w:asciiTheme="minorHAnsi" w:hAnsiTheme="minorHAnsi" w:cs="Times New Roman"/>
          <w:sz w:val="22"/>
          <w:szCs w:val="22"/>
        </w:rPr>
        <w:t xml:space="preserve">Por tratarse de un proceso competitivo flexible, en cuanto al monto y el plazo, </w:t>
      </w:r>
      <w:r w:rsidRPr="002659B7">
        <w:rPr>
          <w:rFonts w:asciiTheme="minorHAnsi" w:hAnsiTheme="minorHAnsi" w:cs="Times New Roman"/>
          <w:b/>
          <w:sz w:val="22"/>
          <w:szCs w:val="22"/>
        </w:rPr>
        <w:t xml:space="preserve">el criterio de adjudicación será, en términos del numeral 26 de los Lineamientos, </w:t>
      </w:r>
      <w:r w:rsidRPr="002659B7">
        <w:rPr>
          <w:rFonts w:asciiTheme="minorHAnsi" w:hAnsiTheme="minorHAnsi" w:cs="Times New Roman"/>
          <w:b/>
          <w:sz w:val="22"/>
          <w:szCs w:val="22"/>
          <w:u w:val="single"/>
        </w:rPr>
        <w:t>el mayor plazo</w:t>
      </w:r>
      <w:r w:rsidRPr="002659B7">
        <w:rPr>
          <w:rFonts w:asciiTheme="minorHAnsi" w:hAnsiTheme="minorHAnsi" w:cs="Times New Roman"/>
          <w:sz w:val="22"/>
          <w:szCs w:val="22"/>
        </w:rPr>
        <w:t>. Sin perjuicio de lo anterior, el Estado podrá tomar una Oferta de Crédito Calificada de menor plazo, siempre que el costo de ésta, en valor presente dividido entre el monto ofertado, sea menor que el costo en valor presente entre el monto ofertado de cualquier de las Ofertas de Crédito Calificadas de mayor plazo disponibles, es decir, que aún no hayan sido seleccionadas.</w:t>
      </w:r>
    </w:p>
    <w:p w14:paraId="0D11A69C" w14:textId="29396BE0" w:rsidR="002659B7" w:rsidRDefault="002659B7" w:rsidP="007527F7">
      <w:pPr>
        <w:pStyle w:val="Default"/>
        <w:jc w:val="both"/>
        <w:rPr>
          <w:rFonts w:asciiTheme="minorHAnsi" w:hAnsiTheme="minorHAnsi" w:cs="Times New Roman"/>
          <w:color w:val="auto"/>
          <w:sz w:val="22"/>
          <w:szCs w:val="22"/>
        </w:rPr>
      </w:pPr>
    </w:p>
    <w:p w14:paraId="1AEC4951" w14:textId="72409391" w:rsidR="002659B7" w:rsidRPr="002659B7" w:rsidRDefault="008E6E74" w:rsidP="007527F7">
      <w:pPr>
        <w:pStyle w:val="Default"/>
        <w:jc w:val="both"/>
        <w:rPr>
          <w:rFonts w:asciiTheme="minorHAnsi" w:hAnsiTheme="minorHAnsi" w:cs="Times New Roman"/>
          <w:color w:val="auto"/>
          <w:sz w:val="22"/>
          <w:szCs w:val="22"/>
        </w:rPr>
      </w:pPr>
      <w:r w:rsidRPr="00782DD0">
        <w:rPr>
          <w:rFonts w:asciiTheme="minorHAnsi" w:hAnsiTheme="minorHAnsi" w:cs="Times New Roman"/>
          <w:bCs/>
          <w:color w:val="auto"/>
          <w:sz w:val="22"/>
          <w:szCs w:val="22"/>
        </w:rPr>
        <w:t xml:space="preserve">Como criterio general aplicable a los dos segmentos señalados, </w:t>
      </w:r>
      <w:r w:rsidR="0031439A" w:rsidRPr="00A910B7">
        <w:rPr>
          <w:rFonts w:asciiTheme="minorHAnsi" w:hAnsiTheme="minorHAnsi" w:cs="Times New Roman"/>
          <w:bCs/>
          <w:color w:val="auto"/>
          <w:sz w:val="22"/>
          <w:szCs w:val="22"/>
        </w:rPr>
        <w:t xml:space="preserve">si el nivel </w:t>
      </w:r>
      <w:r w:rsidR="0078644D" w:rsidRPr="00DF3619">
        <w:rPr>
          <w:rFonts w:asciiTheme="minorHAnsi" w:hAnsiTheme="minorHAnsi" w:cs="Times New Roman"/>
          <w:bCs/>
          <w:color w:val="auto"/>
          <w:sz w:val="22"/>
          <w:szCs w:val="22"/>
        </w:rPr>
        <w:t>de</w:t>
      </w:r>
      <w:r w:rsidR="0031439A" w:rsidRPr="00663B0A">
        <w:rPr>
          <w:rFonts w:asciiTheme="minorHAnsi" w:hAnsiTheme="minorHAnsi" w:cs="Times New Roman"/>
          <w:bCs/>
          <w:color w:val="auto"/>
          <w:sz w:val="22"/>
          <w:szCs w:val="22"/>
        </w:rPr>
        <w:t xml:space="preserve"> Margen Aplicable no se encuentra dentro de límites aceptables, a fin de los lograr los objetivos que la Secretaría se ha planteado para el refinanciamiento de la deuda de largo plazo a cargo </w:t>
      </w:r>
      <w:r w:rsidR="0031439A" w:rsidRPr="004F54FD">
        <w:rPr>
          <w:rFonts w:asciiTheme="minorHAnsi" w:hAnsiTheme="minorHAnsi" w:cs="Times New Roman"/>
          <w:color w:val="auto"/>
          <w:sz w:val="22"/>
          <w:szCs w:val="22"/>
        </w:rPr>
        <w:t xml:space="preserve">del Estado, </w:t>
      </w:r>
      <w:r w:rsidR="00B1215D" w:rsidRPr="004F54FD">
        <w:rPr>
          <w:rFonts w:asciiTheme="minorHAnsi" w:hAnsiTheme="minorHAnsi" w:cs="Times New Roman"/>
          <w:color w:val="auto"/>
          <w:sz w:val="22"/>
          <w:szCs w:val="22"/>
        </w:rPr>
        <w:t xml:space="preserve">la Secretaría </w:t>
      </w:r>
      <w:r w:rsidR="002659B7" w:rsidRPr="004F54FD">
        <w:rPr>
          <w:rFonts w:asciiTheme="minorHAnsi" w:hAnsiTheme="minorHAnsi" w:cs="Times New Roman"/>
          <w:color w:val="auto"/>
          <w:sz w:val="22"/>
          <w:szCs w:val="22"/>
        </w:rPr>
        <w:t xml:space="preserve">podrá declarar desierta la </w:t>
      </w:r>
      <w:r w:rsidR="00B1215D" w:rsidRPr="004F54FD">
        <w:rPr>
          <w:rFonts w:asciiTheme="minorHAnsi" w:hAnsiTheme="minorHAnsi" w:cs="Times New Roman"/>
          <w:color w:val="auto"/>
          <w:sz w:val="22"/>
          <w:szCs w:val="22"/>
        </w:rPr>
        <w:t xml:space="preserve">Licitación Pública respecto de cualquiera de los </w:t>
      </w:r>
      <w:r>
        <w:rPr>
          <w:rFonts w:asciiTheme="minorHAnsi" w:hAnsiTheme="minorHAnsi" w:cs="Times New Roman"/>
          <w:color w:val="auto"/>
          <w:sz w:val="22"/>
          <w:szCs w:val="22"/>
        </w:rPr>
        <w:t xml:space="preserve">dos </w:t>
      </w:r>
      <w:r w:rsidR="00B1215D" w:rsidRPr="004F54FD">
        <w:rPr>
          <w:rFonts w:asciiTheme="minorHAnsi" w:hAnsiTheme="minorHAnsi" w:cs="Times New Roman"/>
          <w:color w:val="auto"/>
          <w:sz w:val="22"/>
          <w:szCs w:val="22"/>
        </w:rPr>
        <w:t>segmentos de Financiamiento</w:t>
      </w:r>
      <w:r>
        <w:rPr>
          <w:rFonts w:asciiTheme="minorHAnsi" w:hAnsiTheme="minorHAnsi" w:cs="Times New Roman"/>
          <w:color w:val="auto"/>
          <w:sz w:val="22"/>
          <w:szCs w:val="22"/>
        </w:rPr>
        <w:t xml:space="preserve"> licitados</w:t>
      </w:r>
      <w:r w:rsidR="0031439A" w:rsidRPr="004F54FD">
        <w:rPr>
          <w:rFonts w:asciiTheme="minorHAnsi" w:hAnsiTheme="minorHAnsi" w:cs="Times New Roman"/>
          <w:color w:val="auto"/>
          <w:sz w:val="22"/>
          <w:szCs w:val="22"/>
        </w:rPr>
        <w:t xml:space="preserve"> o podrá asignar s</w:t>
      </w:r>
      <w:r w:rsidR="0078644D" w:rsidRPr="004F54FD">
        <w:rPr>
          <w:rFonts w:asciiTheme="minorHAnsi" w:hAnsiTheme="minorHAnsi" w:cs="Times New Roman"/>
          <w:color w:val="auto"/>
          <w:sz w:val="22"/>
          <w:szCs w:val="22"/>
        </w:rPr>
        <w:t>ó</w:t>
      </w:r>
      <w:r w:rsidR="0031439A" w:rsidRPr="004F54FD">
        <w:rPr>
          <w:rFonts w:asciiTheme="minorHAnsi" w:hAnsiTheme="minorHAnsi" w:cs="Times New Roman"/>
          <w:color w:val="auto"/>
          <w:sz w:val="22"/>
          <w:szCs w:val="22"/>
        </w:rPr>
        <w:t xml:space="preserve">lo una parte del Monto </w:t>
      </w:r>
      <w:r>
        <w:rPr>
          <w:rFonts w:asciiTheme="minorHAnsi" w:hAnsiTheme="minorHAnsi" w:cs="Times New Roman"/>
          <w:color w:val="auto"/>
          <w:sz w:val="22"/>
          <w:szCs w:val="22"/>
        </w:rPr>
        <w:t xml:space="preserve">Total </w:t>
      </w:r>
      <w:r w:rsidR="0031439A" w:rsidRPr="004F54FD">
        <w:rPr>
          <w:rFonts w:asciiTheme="minorHAnsi" w:hAnsiTheme="minorHAnsi" w:cs="Times New Roman"/>
          <w:color w:val="auto"/>
          <w:sz w:val="22"/>
          <w:szCs w:val="22"/>
        </w:rPr>
        <w:t>del Financiamiento solicitado</w:t>
      </w:r>
      <w:r w:rsidR="00B1215D" w:rsidRPr="004F54FD">
        <w:rPr>
          <w:rFonts w:asciiTheme="minorHAnsi" w:hAnsiTheme="minorHAnsi" w:cs="Times New Roman"/>
          <w:color w:val="auto"/>
          <w:sz w:val="22"/>
          <w:szCs w:val="22"/>
        </w:rPr>
        <w:t>.</w:t>
      </w:r>
    </w:p>
    <w:p w14:paraId="066150B5" w14:textId="77777777" w:rsidR="006772F9" w:rsidRPr="007527F7" w:rsidRDefault="006772F9" w:rsidP="007527F7">
      <w:pPr>
        <w:pStyle w:val="Default"/>
        <w:jc w:val="both"/>
        <w:rPr>
          <w:rFonts w:asciiTheme="minorHAnsi" w:hAnsiTheme="minorHAnsi" w:cs="Times New Roman"/>
          <w:color w:val="auto"/>
          <w:sz w:val="22"/>
          <w:szCs w:val="22"/>
        </w:rPr>
      </w:pPr>
    </w:p>
    <w:p w14:paraId="5E61E673" w14:textId="0B1D02B8" w:rsidR="006772F9" w:rsidRPr="007527F7" w:rsidRDefault="006772F9" w:rsidP="007527F7">
      <w:pPr>
        <w:pStyle w:val="Default"/>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7.2</w:t>
      </w:r>
      <w:r w:rsidRPr="007527F7">
        <w:rPr>
          <w:rFonts w:asciiTheme="minorHAnsi" w:hAnsiTheme="minorHAnsi" w:cs="Times New Roman"/>
          <w:b/>
          <w:color w:val="auto"/>
          <w:sz w:val="22"/>
          <w:szCs w:val="22"/>
        </w:rPr>
        <w:tab/>
        <w:t>Criterios de Adjudicación de las Ofertas de Garantía.</w:t>
      </w:r>
    </w:p>
    <w:p w14:paraId="6CD2BA8B" w14:textId="77777777" w:rsidR="006772F9" w:rsidRPr="007527F7" w:rsidRDefault="006772F9" w:rsidP="007527F7">
      <w:pPr>
        <w:pStyle w:val="Default"/>
        <w:jc w:val="both"/>
        <w:rPr>
          <w:rFonts w:asciiTheme="minorHAnsi" w:hAnsiTheme="minorHAnsi" w:cs="Times New Roman"/>
          <w:color w:val="auto"/>
          <w:sz w:val="22"/>
          <w:szCs w:val="22"/>
        </w:rPr>
      </w:pPr>
    </w:p>
    <w:p w14:paraId="6B4B4E7F" w14:textId="03EFEBEA" w:rsidR="006772F9" w:rsidRPr="00030693" w:rsidRDefault="006772F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dete</w:t>
      </w:r>
      <w:r w:rsidRPr="00030693">
        <w:rPr>
          <w:rFonts w:asciiTheme="minorHAnsi" w:hAnsiTheme="minorHAnsi" w:cs="Times New Roman"/>
          <w:color w:val="auto"/>
          <w:sz w:val="22"/>
          <w:szCs w:val="22"/>
        </w:rPr>
        <w:t>rminará, de entre las Ofertas de Garantía, aquélla o aquéllas que representen las mejores condiciones del mercado.</w:t>
      </w:r>
    </w:p>
    <w:p w14:paraId="430F3C79" w14:textId="77777777" w:rsidR="006772F9" w:rsidRPr="00030693" w:rsidRDefault="006772F9" w:rsidP="00030693">
      <w:pPr>
        <w:pStyle w:val="Default"/>
        <w:jc w:val="both"/>
        <w:rPr>
          <w:rFonts w:asciiTheme="minorHAnsi" w:hAnsiTheme="minorHAnsi" w:cs="Times New Roman"/>
          <w:color w:val="auto"/>
          <w:sz w:val="22"/>
          <w:szCs w:val="22"/>
        </w:rPr>
      </w:pPr>
    </w:p>
    <w:p w14:paraId="3A8FBBCF" w14:textId="7F7B5D8C" w:rsidR="006772F9" w:rsidRPr="00030693" w:rsidRDefault="006772F9" w:rsidP="00030693">
      <w:pPr>
        <w:pStyle w:val="Default"/>
        <w:jc w:val="both"/>
        <w:rPr>
          <w:rFonts w:asciiTheme="minorHAnsi" w:hAnsiTheme="minorHAnsi" w:cs="Times New Roman"/>
          <w:color w:val="auto"/>
          <w:sz w:val="22"/>
          <w:szCs w:val="22"/>
        </w:rPr>
      </w:pPr>
      <w:r w:rsidRPr="00030693">
        <w:rPr>
          <w:rFonts w:asciiTheme="minorHAnsi" w:hAnsiTheme="minorHAnsi" w:cs="Times New Roman"/>
          <w:color w:val="auto"/>
          <w:sz w:val="22"/>
          <w:szCs w:val="22"/>
        </w:rPr>
        <w:t>El criterio de adjudicación será la Tasa Efectiva más baja, que se traduce en el menor costo financiero</w:t>
      </w:r>
      <w:r w:rsidR="00771E99" w:rsidRPr="00030693">
        <w:rPr>
          <w:rFonts w:asciiTheme="minorHAnsi" w:hAnsiTheme="minorHAnsi" w:cs="Times New Roman"/>
          <w:color w:val="auto"/>
          <w:sz w:val="22"/>
          <w:szCs w:val="22"/>
        </w:rPr>
        <w:t xml:space="preserve">, </w:t>
      </w:r>
      <w:r w:rsidR="00771E99" w:rsidRPr="00030693">
        <w:rPr>
          <w:rFonts w:ascii="Calibri" w:eastAsia="Times New Roman" w:hAnsi="Calibri" w:cs="Calibri"/>
          <w:color w:val="222222"/>
          <w:sz w:val="22"/>
          <w:szCs w:val="22"/>
          <w:lang w:eastAsia="es-MX"/>
        </w:rPr>
        <w:t>considerando para el cálculo de la Tasa Efectiva, respecto de cada Oferta de Garantía, la Contraprestación Mensual, expresada en puntos base, aplicable a la Calificación Sombra Preliminar</w:t>
      </w:r>
      <w:r w:rsidRPr="00030693">
        <w:rPr>
          <w:rFonts w:asciiTheme="minorHAnsi" w:hAnsiTheme="minorHAnsi" w:cs="Times New Roman"/>
          <w:color w:val="auto"/>
          <w:sz w:val="22"/>
          <w:szCs w:val="22"/>
        </w:rPr>
        <w:t>.</w:t>
      </w:r>
    </w:p>
    <w:p w14:paraId="3724C379" w14:textId="77777777" w:rsidR="006772F9" w:rsidRPr="00030693" w:rsidRDefault="006772F9" w:rsidP="005C3763">
      <w:pPr>
        <w:pStyle w:val="Default"/>
        <w:jc w:val="both"/>
        <w:rPr>
          <w:rFonts w:asciiTheme="minorHAnsi" w:hAnsiTheme="minorHAnsi" w:cs="Times New Roman"/>
          <w:color w:val="auto"/>
          <w:sz w:val="22"/>
          <w:szCs w:val="22"/>
        </w:rPr>
      </w:pPr>
    </w:p>
    <w:p w14:paraId="77EE9D03" w14:textId="004CAB8E" w:rsidR="006660C9" w:rsidRPr="00030693" w:rsidRDefault="006660C9" w:rsidP="00030693">
      <w:pPr>
        <w:shd w:val="clear" w:color="auto" w:fill="FFFFFF"/>
        <w:spacing w:after="0" w:line="240" w:lineRule="auto"/>
        <w:jc w:val="both"/>
        <w:rPr>
          <w:rFonts w:ascii="Calibri" w:eastAsia="Times New Roman" w:hAnsi="Calibri" w:cs="Calibri"/>
          <w:color w:val="222222"/>
          <w:lang w:eastAsia="es-MX"/>
        </w:rPr>
      </w:pPr>
      <w:r w:rsidRPr="00030693">
        <w:rPr>
          <w:rFonts w:ascii="Calibri" w:eastAsia="Times New Roman" w:hAnsi="Calibri" w:cs="Calibri"/>
          <w:color w:val="222222"/>
          <w:lang w:eastAsia="es-MX"/>
        </w:rPr>
        <w:t>Considerando que actualmente la Garantía es un producto único en el mercado, debido a que es ofrecida por una única Institución Financiera, si la Secretaría recibe solo una Oferta de Garantía y ésta es evaluada y considerada una Oferta de Garantía Calificada, la Secretaría continuará con el procedimiento para calcular la Tasa Efectiva, en el entendido que</w:t>
      </w:r>
      <w:r w:rsidR="00030693">
        <w:rPr>
          <w:rFonts w:ascii="Calibri" w:eastAsia="Times New Roman" w:hAnsi="Calibri" w:cs="Calibri"/>
          <w:color w:val="222222"/>
          <w:lang w:eastAsia="es-MX"/>
        </w:rPr>
        <w:t>,</w:t>
      </w:r>
      <w:r w:rsidRPr="00030693">
        <w:rPr>
          <w:rFonts w:ascii="Calibri" w:eastAsia="Times New Roman" w:hAnsi="Calibri" w:cs="Calibri"/>
          <w:color w:val="222222"/>
          <w:lang w:eastAsia="es-MX"/>
        </w:rPr>
        <w:t xml:space="preserve"> si sus términos resultan aceptables, procederá a su adjudicación en términos de lo dispuesto en el numeral 23 de los Lineamientos.</w:t>
      </w:r>
    </w:p>
    <w:p w14:paraId="6B09374D"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180A7361" w14:textId="7868E43F" w:rsidR="006660C9" w:rsidRPr="00030693" w:rsidRDefault="006660C9" w:rsidP="00030693">
      <w:pPr>
        <w:shd w:val="clear" w:color="auto" w:fill="FFFFFF"/>
        <w:spacing w:after="0" w:line="240" w:lineRule="auto"/>
        <w:jc w:val="both"/>
        <w:rPr>
          <w:rFonts w:ascii="Calibri" w:eastAsia="Times New Roman" w:hAnsi="Calibri" w:cs="Calibri"/>
          <w:color w:val="222222"/>
          <w:lang w:eastAsia="es-MX"/>
        </w:rPr>
      </w:pPr>
      <w:r w:rsidRPr="00030693">
        <w:rPr>
          <w:rFonts w:ascii="Calibri" w:eastAsia="Times New Roman" w:hAnsi="Calibri" w:cs="Calibri"/>
          <w:color w:val="222222"/>
          <w:lang w:eastAsia="es-MX"/>
        </w:rPr>
        <w:t>La Secretaría realizará un análisis comparativo de la Tasa Efectiva de cada una de las distintas Ofertas de Garantía Calificadas y seleccionará aquélla o aquéllas con la menor Tasa Efectiva, que a su vez representan el costo financiero más bajo, considerando lo siguiente:</w:t>
      </w:r>
    </w:p>
    <w:p w14:paraId="74AD8AFE"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63F90A4E" w14:textId="5B9B6CE6" w:rsidR="006660C9" w:rsidRPr="009F4A22" w:rsidRDefault="006660C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La Secretaría adjudicará, en su caso, hasta el monto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que requiera de acuerdo con el resultado de la Licitación del Financiamiento, considerando el principio de obtener el menor costo financiero.</w:t>
      </w:r>
    </w:p>
    <w:p w14:paraId="4209E5D3"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640D49C5" w14:textId="40BA3181" w:rsidR="006660C9" w:rsidRPr="009F4A22" w:rsidRDefault="006660C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Si la Oferta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 con la Tasa Efectiva más baja no cubre el monto requerido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el monto restante se adjudicará a la Oferta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 que represente la siguiente menor Tasa Efectiva y así, sucesivamente, hasta alcanzar el monto </w:t>
      </w:r>
      <w:r>
        <w:rPr>
          <w:rFonts w:ascii="Calibri" w:eastAsia="Times New Roman" w:hAnsi="Calibri" w:cs="Calibri"/>
          <w:color w:val="222222"/>
          <w:lang w:eastAsia="es-MX"/>
        </w:rPr>
        <w:t>solicitado</w:t>
      </w:r>
      <w:r w:rsidRPr="009F4A22">
        <w:rPr>
          <w:rFonts w:ascii="Calibri" w:eastAsia="Times New Roman" w:hAnsi="Calibri" w:cs="Calibri"/>
          <w:color w:val="222222"/>
          <w:lang w:eastAsia="es-MX"/>
        </w:rPr>
        <w:t xml:space="preserve">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o agotar el monto total ofertado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157A4922"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6CD3F8EF" w14:textId="10C29FD4" w:rsidR="006660C9" w:rsidRPr="009F4A22" w:rsidRDefault="006660C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En el caso de que dos o más Ofertas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Calificadas resulten con la misma Tasa Efectiva y la suma del monto ofertado por las mismas supere el monto </w:t>
      </w:r>
      <w:r>
        <w:rPr>
          <w:rFonts w:ascii="Calibri" w:eastAsia="Times New Roman" w:hAnsi="Calibri" w:cs="Calibri"/>
          <w:color w:val="222222"/>
          <w:lang w:eastAsia="es-MX"/>
        </w:rPr>
        <w:t xml:space="preserve">de Garantía solicitado </w:t>
      </w:r>
      <w:r w:rsidRPr="009F4A22">
        <w:rPr>
          <w:rFonts w:ascii="Calibri" w:eastAsia="Times New Roman" w:hAnsi="Calibri" w:cs="Calibri"/>
          <w:color w:val="222222"/>
          <w:lang w:eastAsia="es-MX"/>
        </w:rPr>
        <w:t xml:space="preserve">pendiente de adjudicar, este monto se adjudicará </w:t>
      </w:r>
      <w:r>
        <w:rPr>
          <w:rFonts w:ascii="Calibri" w:eastAsia="Times New Roman" w:hAnsi="Calibri" w:cs="Calibri"/>
          <w:color w:val="222222"/>
          <w:lang w:eastAsia="es-MX"/>
        </w:rPr>
        <w:t>proporcionalmente,</w:t>
      </w:r>
      <w:r w:rsidRPr="009F4A22">
        <w:rPr>
          <w:rFonts w:ascii="Calibri" w:eastAsia="Times New Roman" w:hAnsi="Calibri" w:cs="Calibri"/>
          <w:color w:val="222222"/>
          <w:lang w:eastAsia="es-MX"/>
        </w:rPr>
        <w:t xml:space="preserve"> considerando el monto ofertado por cada una de dichas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2FCA90E8"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1B01D805" w14:textId="0F544AE9" w:rsidR="006660C9" w:rsidRPr="009F4A22" w:rsidRDefault="006660C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Lo anterior, en el entendido que el Estado podrá optar, por así convenir a sus intereses, por contratar un monto menor al monto </w:t>
      </w:r>
      <w:r>
        <w:rPr>
          <w:rFonts w:ascii="Calibri" w:eastAsia="Times New Roman" w:hAnsi="Calibri" w:cs="Calibri"/>
          <w:color w:val="222222"/>
          <w:lang w:eastAsia="es-MX"/>
        </w:rPr>
        <w:t>de Garantía solicitado</w:t>
      </w:r>
      <w:r w:rsidRPr="009F4A22">
        <w:rPr>
          <w:rFonts w:ascii="Calibri" w:eastAsia="Times New Roman" w:hAnsi="Calibri" w:cs="Calibri"/>
          <w:color w:val="222222"/>
          <w:lang w:eastAsia="es-MX"/>
        </w:rPr>
        <w:t xml:space="preserve"> y no estará obligado a tomar la siguiente mejor oferta.</w:t>
      </w:r>
    </w:p>
    <w:p w14:paraId="0C27AFBA"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30C90093" w14:textId="40E80E3D" w:rsidR="006660C9" w:rsidRPr="009F4A22" w:rsidRDefault="006660C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Asimismo, considerando la necesidad de asociar un Contrato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a cada Contrato de Crédito con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que resulte de la </w:t>
      </w:r>
      <w:r w:rsidR="00030693">
        <w:rPr>
          <w:rFonts w:ascii="Calibri" w:eastAsia="Times New Roman" w:hAnsi="Calibri" w:cs="Calibri"/>
          <w:color w:val="222222"/>
          <w:lang w:eastAsia="es-MX"/>
        </w:rPr>
        <w:t>presente Licitación Pública</w:t>
      </w:r>
      <w:r w:rsidRPr="009F4A22">
        <w:rPr>
          <w:rFonts w:ascii="Calibri" w:eastAsia="Times New Roman" w:hAnsi="Calibri" w:cs="Calibri"/>
          <w:color w:val="222222"/>
          <w:lang w:eastAsia="es-MX"/>
        </w:rPr>
        <w:t xml:space="preserve">, en el caso que </w:t>
      </w:r>
      <w:r w:rsidR="00881A21">
        <w:rPr>
          <w:rFonts w:ascii="Calibri" w:eastAsia="Times New Roman" w:hAnsi="Calibri" w:cs="Calibri"/>
          <w:color w:val="222222"/>
          <w:lang w:eastAsia="es-MX"/>
        </w:rPr>
        <w:t>el</w:t>
      </w:r>
      <w:r w:rsidR="00881A21" w:rsidRPr="009F4A22">
        <w:rPr>
          <w:rFonts w:ascii="Calibri" w:eastAsia="Times New Roman" w:hAnsi="Calibri" w:cs="Calibri"/>
          <w:color w:val="222222"/>
          <w:lang w:eastAsia="es-MX"/>
        </w:rPr>
        <w:t xml:space="preserve"> </w:t>
      </w:r>
      <w:r w:rsidRPr="009F4A22">
        <w:rPr>
          <w:rFonts w:ascii="Calibri" w:eastAsia="Times New Roman" w:hAnsi="Calibri" w:cs="Calibri"/>
          <w:color w:val="222222"/>
          <w:lang w:eastAsia="es-MX"/>
        </w:rPr>
        <w:t xml:space="preserve">Licitante presente varias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que resulten </w:t>
      </w:r>
      <w:r>
        <w:rPr>
          <w:rFonts w:ascii="Calibri" w:eastAsia="Times New Roman" w:hAnsi="Calibri" w:cs="Calibri"/>
          <w:color w:val="222222"/>
          <w:lang w:eastAsia="es-MX"/>
        </w:rPr>
        <w:t>ganadoras</w:t>
      </w:r>
      <w:r w:rsidRPr="009F4A22">
        <w:rPr>
          <w:rFonts w:ascii="Calibri" w:eastAsia="Times New Roman" w:hAnsi="Calibri" w:cs="Calibri"/>
          <w:color w:val="222222"/>
          <w:lang w:eastAsia="es-MX"/>
        </w:rPr>
        <w:t xml:space="preserve">, el Estado podrá celebrar </w:t>
      </w:r>
      <w:r>
        <w:rPr>
          <w:rFonts w:ascii="Calibri" w:eastAsia="Times New Roman" w:hAnsi="Calibri" w:cs="Calibri"/>
          <w:color w:val="222222"/>
          <w:lang w:eastAsia="es-MX"/>
        </w:rPr>
        <w:t>los</w:t>
      </w:r>
      <w:r w:rsidRPr="009F4A22">
        <w:rPr>
          <w:rFonts w:ascii="Calibri" w:eastAsia="Times New Roman" w:hAnsi="Calibri" w:cs="Calibri"/>
          <w:color w:val="222222"/>
          <w:lang w:eastAsia="es-MX"/>
        </w:rPr>
        <w:t xml:space="preserve"> Contratos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w:t>
      </w:r>
      <w:r>
        <w:rPr>
          <w:rFonts w:ascii="Calibri" w:eastAsia="Times New Roman" w:hAnsi="Calibri" w:cs="Calibri"/>
          <w:color w:val="222222"/>
          <w:lang w:eastAsia="es-MX"/>
        </w:rPr>
        <w:t xml:space="preserve">que sean </w:t>
      </w:r>
      <w:r w:rsidRPr="009F4A22">
        <w:rPr>
          <w:rFonts w:ascii="Calibri" w:eastAsia="Times New Roman" w:hAnsi="Calibri" w:cs="Calibri"/>
          <w:color w:val="222222"/>
          <w:lang w:eastAsia="es-MX"/>
        </w:rPr>
        <w:t xml:space="preserve">necesarios, incluyendo la posibilidad de consolidar las </w:t>
      </w:r>
      <w:r>
        <w:rPr>
          <w:rFonts w:ascii="Calibri" w:eastAsia="Times New Roman" w:hAnsi="Calibri" w:cs="Calibri"/>
          <w:color w:val="222222"/>
          <w:lang w:eastAsia="es-MX"/>
        </w:rPr>
        <w:t>o</w:t>
      </w:r>
      <w:r w:rsidRPr="009F4A22">
        <w:rPr>
          <w:rFonts w:ascii="Calibri" w:eastAsia="Times New Roman" w:hAnsi="Calibri" w:cs="Calibri"/>
          <w:color w:val="222222"/>
          <w:lang w:eastAsia="es-MX"/>
        </w:rPr>
        <w:t xml:space="preserve">fertas </w:t>
      </w:r>
      <w:r>
        <w:rPr>
          <w:rFonts w:ascii="Calibri" w:eastAsia="Times New Roman" w:hAnsi="Calibri" w:cs="Calibri"/>
          <w:color w:val="222222"/>
          <w:lang w:eastAsia="es-MX"/>
        </w:rPr>
        <w:t>g</w:t>
      </w:r>
      <w:r w:rsidRPr="009F4A22">
        <w:rPr>
          <w:rFonts w:ascii="Calibri" w:eastAsia="Times New Roman" w:hAnsi="Calibri" w:cs="Calibri"/>
          <w:color w:val="222222"/>
          <w:lang w:eastAsia="es-MX"/>
        </w:rPr>
        <w:t xml:space="preserve">anadoras </w:t>
      </w:r>
      <w:r>
        <w:rPr>
          <w:rFonts w:ascii="Calibri" w:eastAsia="Times New Roman" w:hAnsi="Calibri" w:cs="Calibri"/>
          <w:color w:val="222222"/>
          <w:lang w:eastAsia="es-MX"/>
        </w:rPr>
        <w:t xml:space="preserve">de Garantía </w:t>
      </w:r>
      <w:r w:rsidRPr="009F4A22">
        <w:rPr>
          <w:rFonts w:ascii="Calibri" w:eastAsia="Times New Roman" w:hAnsi="Calibri" w:cs="Calibri"/>
          <w:color w:val="222222"/>
          <w:lang w:eastAsia="es-MX"/>
        </w:rPr>
        <w:t xml:space="preserve">considerando el promedio ponderado tanto de la Contraprestación de la </w:t>
      </w:r>
      <w:r w:rsidR="00030693">
        <w:rPr>
          <w:rFonts w:ascii="Calibri" w:eastAsia="Times New Roman" w:hAnsi="Calibri" w:cs="Calibri"/>
          <w:color w:val="222222"/>
          <w:lang w:eastAsia="es-MX"/>
        </w:rPr>
        <w:t>G</w:t>
      </w:r>
      <w:r>
        <w:rPr>
          <w:rFonts w:ascii="Calibri" w:eastAsia="Times New Roman" w:hAnsi="Calibri" w:cs="Calibri"/>
          <w:color w:val="222222"/>
          <w:lang w:eastAsia="es-MX"/>
        </w:rPr>
        <w:t>arantía</w:t>
      </w:r>
      <w:r w:rsidRPr="009F4A22">
        <w:rPr>
          <w:rFonts w:ascii="Calibri" w:eastAsia="Times New Roman" w:hAnsi="Calibri" w:cs="Calibri"/>
          <w:color w:val="222222"/>
          <w:lang w:eastAsia="es-MX"/>
        </w:rPr>
        <w:t xml:space="preserve">, como la tasa de interés aplicable en caso de ejercicio de la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664FD3A9"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2A27C931" w14:textId="698D21A0" w:rsidR="006660C9" w:rsidRPr="009F4A22" w:rsidRDefault="006660C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En el supuesto que la suma del monto incluido en todas las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Calificadas no cubra el monto </w:t>
      </w:r>
      <w:r>
        <w:rPr>
          <w:rFonts w:ascii="Calibri" w:eastAsia="Times New Roman" w:hAnsi="Calibri" w:cs="Calibri"/>
          <w:color w:val="222222"/>
          <w:lang w:eastAsia="es-MX"/>
        </w:rPr>
        <w:t>solicitado de Garantía</w:t>
      </w:r>
      <w:r w:rsidRPr="009F4A22">
        <w:rPr>
          <w:rFonts w:ascii="Calibri" w:eastAsia="Times New Roman" w:hAnsi="Calibri" w:cs="Calibri"/>
          <w:color w:val="222222"/>
          <w:lang w:eastAsia="es-MX"/>
        </w:rPr>
        <w:t>, la Secretaría podrá, a su entera discreción, declarar desierta la Licitación</w:t>
      </w:r>
      <w:r w:rsidR="00030693">
        <w:rPr>
          <w:rFonts w:ascii="Calibri" w:eastAsia="Times New Roman" w:hAnsi="Calibri" w:cs="Calibri"/>
          <w:color w:val="222222"/>
          <w:lang w:eastAsia="es-MX"/>
        </w:rPr>
        <w:t xml:space="preserve"> por lo que se refiere a la Garantía</w:t>
      </w:r>
      <w:r w:rsidRPr="009F4A22">
        <w:rPr>
          <w:rFonts w:ascii="Calibri" w:eastAsia="Times New Roman" w:hAnsi="Calibri" w:cs="Calibri"/>
          <w:color w:val="222222"/>
          <w:lang w:eastAsia="es-MX"/>
        </w:rPr>
        <w:t xml:space="preserve">, o bien, realizar una adjudicación parcial del Monto de </w:t>
      </w:r>
      <w:r>
        <w:rPr>
          <w:rFonts w:ascii="Calibri" w:eastAsia="Times New Roman" w:hAnsi="Calibri" w:cs="Calibri"/>
          <w:color w:val="222222"/>
          <w:lang w:eastAsia="es-MX"/>
        </w:rPr>
        <w:t>Garantía</w:t>
      </w:r>
      <w:r w:rsidR="00030693">
        <w:rPr>
          <w:rFonts w:ascii="Calibri" w:eastAsia="Times New Roman" w:hAnsi="Calibri" w:cs="Calibri"/>
          <w:color w:val="222222"/>
          <w:lang w:eastAsia="es-MX"/>
        </w:rPr>
        <w:t xml:space="preserve"> solicitado</w:t>
      </w:r>
      <w:r w:rsidRPr="009F4A22">
        <w:rPr>
          <w:rFonts w:ascii="Calibri" w:eastAsia="Times New Roman" w:hAnsi="Calibri" w:cs="Calibri"/>
          <w:color w:val="222222"/>
          <w:lang w:eastAsia="es-MX"/>
        </w:rPr>
        <w:t>.</w:t>
      </w:r>
    </w:p>
    <w:p w14:paraId="54F5DDDF" w14:textId="77777777" w:rsidR="00030693" w:rsidRDefault="00030693" w:rsidP="00030693">
      <w:pPr>
        <w:shd w:val="clear" w:color="auto" w:fill="FFFFFF"/>
        <w:spacing w:after="0" w:line="240" w:lineRule="auto"/>
        <w:jc w:val="both"/>
        <w:rPr>
          <w:rFonts w:ascii="Calibri" w:eastAsia="Times New Roman" w:hAnsi="Calibri" w:cs="Calibri"/>
          <w:color w:val="222222"/>
          <w:lang w:eastAsia="es-MX"/>
        </w:rPr>
      </w:pPr>
    </w:p>
    <w:p w14:paraId="535E22B5" w14:textId="1F77E0C0" w:rsidR="006660C9" w:rsidRPr="009F4A22" w:rsidRDefault="006660C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Por otra parte, en el caso que la mejor o mejores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Calificadas no se encuentren dentro de un rango de costos que resulte aceptable para la Secretaría, ésta podrá declarar desierta la Licitación </w:t>
      </w:r>
      <w:r w:rsidR="00030693">
        <w:rPr>
          <w:rFonts w:ascii="Calibri" w:eastAsia="Times New Roman" w:hAnsi="Calibri" w:cs="Calibri"/>
          <w:color w:val="222222"/>
          <w:lang w:eastAsia="es-MX"/>
        </w:rPr>
        <w:t xml:space="preserve">por lo que se refiere a </w:t>
      </w:r>
      <w:r w:rsidRPr="009F4A22">
        <w:rPr>
          <w:rFonts w:ascii="Calibri" w:eastAsia="Times New Roman" w:hAnsi="Calibri" w:cs="Calibri"/>
          <w:color w:val="222222"/>
          <w:lang w:eastAsia="es-MX"/>
        </w:rPr>
        <w:t xml:space="preserve">la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22969866" w14:textId="77777777" w:rsidR="006772F9" w:rsidRPr="007527F7" w:rsidRDefault="006772F9" w:rsidP="007527F7">
      <w:pPr>
        <w:pStyle w:val="Default"/>
        <w:tabs>
          <w:tab w:val="left" w:pos="567"/>
        </w:tabs>
        <w:jc w:val="both"/>
        <w:rPr>
          <w:rFonts w:asciiTheme="minorHAnsi" w:hAnsiTheme="minorHAnsi" w:cs="Times New Roman"/>
          <w:b/>
          <w:color w:val="auto"/>
          <w:sz w:val="22"/>
          <w:szCs w:val="22"/>
        </w:rPr>
      </w:pPr>
    </w:p>
    <w:p w14:paraId="406069C0" w14:textId="326A21CE" w:rsidR="00467AF7"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8.</w:t>
      </w:r>
      <w:r w:rsidRPr="007527F7">
        <w:rPr>
          <w:rFonts w:asciiTheme="minorHAnsi" w:hAnsiTheme="minorHAnsi" w:cs="Times New Roman"/>
          <w:b/>
          <w:color w:val="auto"/>
          <w:sz w:val="22"/>
          <w:szCs w:val="22"/>
        </w:rPr>
        <w:tab/>
        <w:t>Fallo de la Licitación Pública.</w:t>
      </w:r>
    </w:p>
    <w:p w14:paraId="4DC5CCFB" w14:textId="77777777" w:rsidR="00467AF7" w:rsidRPr="007527F7" w:rsidRDefault="00467AF7" w:rsidP="007527F7">
      <w:pPr>
        <w:pStyle w:val="Default"/>
        <w:jc w:val="both"/>
        <w:rPr>
          <w:rFonts w:asciiTheme="minorHAnsi" w:hAnsiTheme="minorHAnsi" w:cs="Times New Roman"/>
          <w:color w:val="auto"/>
          <w:sz w:val="22"/>
          <w:szCs w:val="22"/>
        </w:rPr>
      </w:pPr>
    </w:p>
    <w:p w14:paraId="3855980B" w14:textId="5519300D"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Una vez analizadas las Ofertas Calificadas, la Secretaría determina</w:t>
      </w:r>
      <w:r w:rsidR="008126ED" w:rsidRPr="007527F7">
        <w:rPr>
          <w:rFonts w:asciiTheme="minorHAnsi" w:hAnsiTheme="minorHAnsi" w:cs="Times New Roman"/>
          <w:color w:val="auto"/>
          <w:sz w:val="22"/>
          <w:szCs w:val="22"/>
        </w:rPr>
        <w:t>rá</w:t>
      </w:r>
      <w:r w:rsidRPr="007527F7">
        <w:rPr>
          <w:rFonts w:asciiTheme="minorHAnsi" w:hAnsiTheme="minorHAnsi" w:cs="Times New Roman"/>
          <w:color w:val="auto"/>
          <w:sz w:val="22"/>
          <w:szCs w:val="22"/>
        </w:rPr>
        <w:t xml:space="preserve"> la o las Ofertas Ganadoras y elaborará el Acta de Fallo de la Licitación Pública.</w:t>
      </w:r>
    </w:p>
    <w:p w14:paraId="46B6B630" w14:textId="77777777" w:rsidR="00467AF7" w:rsidRPr="007527F7" w:rsidRDefault="00467AF7" w:rsidP="005C3763">
      <w:pPr>
        <w:pStyle w:val="Default"/>
        <w:jc w:val="both"/>
        <w:rPr>
          <w:rFonts w:asciiTheme="minorHAnsi" w:hAnsiTheme="minorHAnsi" w:cs="Times New Roman"/>
          <w:color w:val="auto"/>
          <w:sz w:val="22"/>
          <w:szCs w:val="22"/>
        </w:rPr>
      </w:pPr>
    </w:p>
    <w:p w14:paraId="6A782142" w14:textId="327D7869"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Secretaría notificará el Acta de Fallo de la Licitación Pública </w:t>
      </w:r>
      <w:r w:rsidR="00D46281" w:rsidRPr="007527F7">
        <w:rPr>
          <w:rFonts w:asciiTheme="minorHAnsi" w:hAnsiTheme="minorHAnsi" w:cs="Times New Roman"/>
          <w:color w:val="auto"/>
          <w:sz w:val="22"/>
          <w:szCs w:val="22"/>
        </w:rPr>
        <w:t xml:space="preserve">a más tardar, dentro de los 2 (dos) Días Hábiles siguientes al Acto de Presentación y Apertura de Ofertas, a través de la Página Oficial de la Licitación. </w:t>
      </w:r>
      <w:r w:rsidRPr="007527F7">
        <w:rPr>
          <w:rFonts w:asciiTheme="minorHAnsi" w:hAnsiTheme="minorHAnsi" w:cs="Times New Roman"/>
          <w:color w:val="auto"/>
          <w:sz w:val="22"/>
          <w:szCs w:val="22"/>
        </w:rPr>
        <w:t xml:space="preserve">Adicionalmente, la Secretaría notificará a los Licitantes </w:t>
      </w:r>
      <w:r w:rsidR="00D46281" w:rsidRPr="007527F7">
        <w:rPr>
          <w:rFonts w:asciiTheme="minorHAnsi" w:hAnsiTheme="minorHAnsi" w:cs="Times New Roman"/>
          <w:color w:val="auto"/>
          <w:sz w:val="22"/>
          <w:szCs w:val="22"/>
        </w:rPr>
        <w:t xml:space="preserve">Ganadores </w:t>
      </w:r>
      <w:r w:rsidRPr="007527F7">
        <w:rPr>
          <w:rFonts w:asciiTheme="minorHAnsi" w:hAnsiTheme="minorHAnsi" w:cs="Times New Roman"/>
          <w:color w:val="auto"/>
          <w:sz w:val="22"/>
          <w:szCs w:val="22"/>
        </w:rPr>
        <w:t xml:space="preserve">el Acta de Fallo, vía correo electrónico, a las direcciones que cada uno hubiere designado para recibir notificaciones </w:t>
      </w:r>
      <w:r w:rsidR="00D46281" w:rsidRPr="007527F7">
        <w:rPr>
          <w:rFonts w:asciiTheme="minorHAnsi" w:hAnsiTheme="minorHAnsi" w:cs="Times New Roman"/>
          <w:color w:val="auto"/>
          <w:sz w:val="22"/>
          <w:szCs w:val="22"/>
        </w:rPr>
        <w:t>en las Ofertas Calificadas correspondientes</w:t>
      </w:r>
      <w:r w:rsidRPr="007527F7">
        <w:rPr>
          <w:rFonts w:asciiTheme="minorHAnsi" w:hAnsiTheme="minorHAnsi" w:cs="Times New Roman"/>
          <w:color w:val="auto"/>
          <w:sz w:val="22"/>
          <w:szCs w:val="22"/>
        </w:rPr>
        <w:t>.</w:t>
      </w:r>
    </w:p>
    <w:p w14:paraId="1DA0C84E" w14:textId="77777777" w:rsidR="00467AF7" w:rsidRPr="007527F7" w:rsidRDefault="00467AF7" w:rsidP="007527F7">
      <w:pPr>
        <w:pStyle w:val="Default"/>
        <w:jc w:val="both"/>
        <w:rPr>
          <w:rFonts w:asciiTheme="minorHAnsi" w:hAnsiTheme="minorHAnsi" w:cs="Times New Roman"/>
          <w:color w:val="auto"/>
          <w:sz w:val="22"/>
          <w:szCs w:val="22"/>
        </w:rPr>
      </w:pPr>
    </w:p>
    <w:p w14:paraId="3C311E52" w14:textId="6C3ED962" w:rsidR="00467AF7" w:rsidRPr="007527F7" w:rsidRDefault="00661D04"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w:t>
      </w:r>
      <w:r w:rsidR="00467AF7" w:rsidRPr="007527F7">
        <w:rPr>
          <w:rFonts w:asciiTheme="minorHAnsi" w:hAnsiTheme="minorHAnsi" w:cs="Times New Roman"/>
          <w:color w:val="auto"/>
          <w:sz w:val="22"/>
          <w:szCs w:val="22"/>
        </w:rPr>
        <w:t xml:space="preserve">l Licitante que resulte Licitante Ganador deberá contactar a la Secretaría, a más tardar el Día Hábil siguiente para iniciar los trabajos para la firma del </w:t>
      </w:r>
      <w:r w:rsidR="002418BE" w:rsidRPr="007527F7">
        <w:rPr>
          <w:rFonts w:asciiTheme="minorHAnsi" w:hAnsiTheme="minorHAnsi" w:cs="Times New Roman"/>
          <w:color w:val="auto"/>
          <w:sz w:val="22"/>
          <w:szCs w:val="22"/>
        </w:rPr>
        <w:t>C</w:t>
      </w:r>
      <w:r w:rsidR="00467AF7" w:rsidRPr="007527F7">
        <w:rPr>
          <w:rFonts w:asciiTheme="minorHAnsi" w:hAnsiTheme="minorHAnsi" w:cs="Times New Roman"/>
          <w:color w:val="auto"/>
          <w:sz w:val="22"/>
          <w:szCs w:val="22"/>
        </w:rPr>
        <w:t xml:space="preserve">ontrato de </w:t>
      </w:r>
      <w:r w:rsidR="002418BE" w:rsidRPr="007527F7">
        <w:rPr>
          <w:rFonts w:asciiTheme="minorHAnsi" w:hAnsiTheme="minorHAnsi" w:cs="Times New Roman"/>
          <w:color w:val="auto"/>
          <w:sz w:val="22"/>
          <w:szCs w:val="22"/>
        </w:rPr>
        <w:t>C</w:t>
      </w:r>
      <w:r w:rsidR="00467AF7" w:rsidRPr="007527F7">
        <w:rPr>
          <w:rFonts w:asciiTheme="minorHAnsi" w:hAnsiTheme="minorHAnsi" w:cs="Times New Roman"/>
          <w:color w:val="auto"/>
          <w:sz w:val="22"/>
          <w:szCs w:val="22"/>
        </w:rPr>
        <w:t>rédito.</w:t>
      </w:r>
    </w:p>
    <w:p w14:paraId="4364FC4A" w14:textId="77777777" w:rsidR="00467AF7" w:rsidRPr="007527F7" w:rsidRDefault="00467AF7" w:rsidP="007527F7">
      <w:pPr>
        <w:pStyle w:val="Default"/>
        <w:jc w:val="both"/>
        <w:rPr>
          <w:rFonts w:asciiTheme="minorHAnsi" w:hAnsiTheme="minorHAnsi" w:cs="Times New Roman"/>
          <w:color w:val="auto"/>
          <w:sz w:val="22"/>
          <w:szCs w:val="22"/>
        </w:rPr>
      </w:pPr>
    </w:p>
    <w:p w14:paraId="142F8E2F" w14:textId="77777777"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El Acta de Fallo deberá contener lo siguiente:</w:t>
      </w:r>
    </w:p>
    <w:p w14:paraId="7F6E58BE" w14:textId="77777777" w:rsidR="00467AF7" w:rsidRPr="007527F7" w:rsidRDefault="00467AF7" w:rsidP="007527F7">
      <w:pPr>
        <w:pStyle w:val="Default"/>
        <w:jc w:val="both"/>
        <w:rPr>
          <w:rFonts w:asciiTheme="minorHAnsi" w:hAnsiTheme="minorHAnsi" w:cs="Times New Roman"/>
          <w:color w:val="auto"/>
          <w:sz w:val="22"/>
          <w:szCs w:val="22"/>
        </w:rPr>
      </w:pPr>
    </w:p>
    <w:p w14:paraId="474F6FA7" w14:textId="1ACFA20A" w:rsidR="00467AF7" w:rsidRPr="007527F7" w:rsidRDefault="00467AF7" w:rsidP="00BD2C8F">
      <w:pPr>
        <w:pStyle w:val="Default"/>
        <w:numPr>
          <w:ilvl w:val="0"/>
          <w:numId w:val="3"/>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relación de las Ofertas </w:t>
      </w:r>
      <w:r w:rsidR="004860A6" w:rsidRPr="007527F7">
        <w:rPr>
          <w:rFonts w:asciiTheme="minorHAnsi" w:hAnsiTheme="minorHAnsi" w:cs="Times New Roman"/>
          <w:color w:val="auto"/>
          <w:sz w:val="22"/>
          <w:szCs w:val="22"/>
        </w:rPr>
        <w:t xml:space="preserve">de Crédito </w:t>
      </w:r>
      <w:r w:rsidRPr="007527F7">
        <w:rPr>
          <w:rFonts w:asciiTheme="minorHAnsi" w:hAnsiTheme="minorHAnsi" w:cs="Times New Roman"/>
          <w:color w:val="auto"/>
          <w:sz w:val="22"/>
          <w:szCs w:val="22"/>
        </w:rPr>
        <w:t>presentadas.</w:t>
      </w:r>
    </w:p>
    <w:p w14:paraId="4D7B329B" w14:textId="77777777" w:rsidR="00467AF7" w:rsidRPr="007527F7" w:rsidRDefault="00467AF7" w:rsidP="007527F7">
      <w:pPr>
        <w:pStyle w:val="Default"/>
        <w:ind w:left="567" w:hanging="567"/>
        <w:jc w:val="both"/>
        <w:rPr>
          <w:rFonts w:asciiTheme="minorHAnsi" w:hAnsiTheme="minorHAnsi" w:cs="Times New Roman"/>
          <w:color w:val="auto"/>
          <w:sz w:val="22"/>
          <w:szCs w:val="22"/>
        </w:rPr>
      </w:pPr>
    </w:p>
    <w:p w14:paraId="506DAD6B" w14:textId="6B3FF2BB" w:rsidR="008126ED" w:rsidRPr="007527F7" w:rsidRDefault="008126ED" w:rsidP="00BD2C8F">
      <w:pPr>
        <w:pStyle w:val="Default"/>
        <w:numPr>
          <w:ilvl w:val="0"/>
          <w:numId w:val="3"/>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Las Ofertas </w:t>
      </w:r>
      <w:r w:rsidR="004860A6" w:rsidRPr="007527F7">
        <w:rPr>
          <w:rFonts w:asciiTheme="minorHAnsi" w:hAnsiTheme="minorHAnsi" w:cs="Times New Roman"/>
          <w:color w:val="auto"/>
          <w:sz w:val="22"/>
          <w:szCs w:val="22"/>
        </w:rPr>
        <w:t xml:space="preserve">de Crédito </w:t>
      </w:r>
      <w:r w:rsidRPr="007527F7">
        <w:rPr>
          <w:rFonts w:asciiTheme="minorHAnsi" w:hAnsiTheme="minorHAnsi" w:cs="Times New Roman"/>
          <w:color w:val="auto"/>
          <w:sz w:val="22"/>
          <w:szCs w:val="22"/>
        </w:rPr>
        <w:t xml:space="preserve">desechadas y la causa de </w:t>
      </w:r>
      <w:proofErr w:type="spellStart"/>
      <w:r w:rsidRPr="007527F7">
        <w:rPr>
          <w:rFonts w:asciiTheme="minorHAnsi" w:hAnsiTheme="minorHAnsi" w:cs="Times New Roman"/>
          <w:color w:val="auto"/>
          <w:sz w:val="22"/>
          <w:szCs w:val="22"/>
        </w:rPr>
        <w:t>desechamiento</w:t>
      </w:r>
      <w:proofErr w:type="spellEnd"/>
      <w:r w:rsidRPr="007527F7">
        <w:rPr>
          <w:rFonts w:asciiTheme="minorHAnsi" w:hAnsiTheme="minorHAnsi" w:cs="Times New Roman"/>
          <w:color w:val="auto"/>
          <w:sz w:val="22"/>
          <w:szCs w:val="22"/>
        </w:rPr>
        <w:t>, indicando los requisitos incumplidos.</w:t>
      </w:r>
    </w:p>
    <w:p w14:paraId="1AA2C65A" w14:textId="77777777" w:rsidR="008126ED" w:rsidRPr="007527F7" w:rsidRDefault="008126ED" w:rsidP="007527F7">
      <w:pPr>
        <w:pStyle w:val="ListParagraph"/>
        <w:spacing w:after="0" w:line="240" w:lineRule="auto"/>
        <w:rPr>
          <w:rFonts w:cs="Times New Roman"/>
        </w:rPr>
      </w:pPr>
    </w:p>
    <w:p w14:paraId="0A515574" w14:textId="68B1E18E" w:rsidR="00467AF7" w:rsidRPr="007527F7" w:rsidRDefault="00B1215D" w:rsidP="00BD2C8F">
      <w:pPr>
        <w:pStyle w:val="Default"/>
        <w:numPr>
          <w:ilvl w:val="0"/>
          <w:numId w:val="3"/>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Respecto del Financiamiento a plazo de 20 (veinte) años, l</w:t>
      </w:r>
      <w:r w:rsidR="00467AF7" w:rsidRPr="007527F7">
        <w:rPr>
          <w:rFonts w:asciiTheme="minorHAnsi" w:hAnsiTheme="minorHAnsi" w:cs="Times New Roman"/>
          <w:color w:val="auto"/>
          <w:sz w:val="22"/>
          <w:szCs w:val="22"/>
        </w:rPr>
        <w:t xml:space="preserve">a relación de Ofertas </w:t>
      </w:r>
      <w:r w:rsidR="004860A6" w:rsidRPr="007527F7">
        <w:rPr>
          <w:rFonts w:asciiTheme="minorHAnsi" w:hAnsiTheme="minorHAnsi" w:cs="Times New Roman"/>
          <w:color w:val="auto"/>
          <w:sz w:val="22"/>
          <w:szCs w:val="22"/>
        </w:rPr>
        <w:t xml:space="preserve">de Crédito </w:t>
      </w:r>
      <w:r w:rsidR="00467AF7" w:rsidRPr="007527F7">
        <w:rPr>
          <w:rFonts w:asciiTheme="minorHAnsi" w:hAnsiTheme="minorHAnsi" w:cs="Times New Roman"/>
          <w:color w:val="auto"/>
          <w:sz w:val="22"/>
          <w:szCs w:val="22"/>
        </w:rPr>
        <w:t xml:space="preserve">Calificadas, describiendo las siguientes características: </w:t>
      </w:r>
    </w:p>
    <w:p w14:paraId="6D480141" w14:textId="77777777" w:rsidR="00467AF7" w:rsidRPr="007527F7" w:rsidRDefault="00467AF7" w:rsidP="007527F7">
      <w:pPr>
        <w:pStyle w:val="ListParagraph"/>
        <w:spacing w:after="0" w:line="240" w:lineRule="auto"/>
        <w:ind w:left="567" w:hanging="567"/>
        <w:rPr>
          <w:rFonts w:cs="Times New Roman"/>
        </w:rPr>
      </w:pPr>
    </w:p>
    <w:p w14:paraId="7E650AB4" w14:textId="77777777" w:rsidR="00467AF7" w:rsidRPr="007527F7" w:rsidRDefault="00467AF7" w:rsidP="007527F7">
      <w:pPr>
        <w:pStyle w:val="ListParagraph"/>
        <w:tabs>
          <w:tab w:val="left" w:pos="1134"/>
        </w:tabs>
        <w:spacing w:after="0" w:line="240" w:lineRule="auto"/>
        <w:ind w:left="1134" w:hanging="567"/>
        <w:rPr>
          <w:rFonts w:cs="Times New Roman"/>
        </w:rPr>
      </w:pPr>
      <w:r w:rsidRPr="007527F7">
        <w:rPr>
          <w:rFonts w:cs="Times New Roman"/>
        </w:rPr>
        <w:t>a)</w:t>
      </w:r>
      <w:r w:rsidRPr="007527F7">
        <w:rPr>
          <w:rFonts w:cs="Times New Roman"/>
        </w:rPr>
        <w:tab/>
        <w:t>Denominación del Licitante.</w:t>
      </w:r>
    </w:p>
    <w:p w14:paraId="05589168" w14:textId="77777777" w:rsidR="00467AF7" w:rsidRPr="007527F7" w:rsidRDefault="00467AF7" w:rsidP="007527F7">
      <w:pPr>
        <w:pStyle w:val="ListParagraph"/>
        <w:tabs>
          <w:tab w:val="left" w:pos="1134"/>
        </w:tabs>
        <w:spacing w:after="0" w:line="240" w:lineRule="auto"/>
        <w:ind w:left="1134" w:hanging="567"/>
        <w:rPr>
          <w:rFonts w:cs="Times New Roman"/>
        </w:rPr>
      </w:pPr>
      <w:r w:rsidRPr="007527F7">
        <w:rPr>
          <w:rFonts w:cs="Times New Roman"/>
        </w:rPr>
        <w:t>b)</w:t>
      </w:r>
      <w:r w:rsidRPr="007527F7">
        <w:rPr>
          <w:rFonts w:cs="Times New Roman"/>
        </w:rPr>
        <w:tab/>
        <w:t>Monto Ofertado.</w:t>
      </w:r>
    </w:p>
    <w:p w14:paraId="62F348CA" w14:textId="77777777" w:rsidR="004860A6" w:rsidRPr="007527F7" w:rsidRDefault="00467AF7" w:rsidP="007527F7">
      <w:pPr>
        <w:pStyle w:val="ListParagraph"/>
        <w:tabs>
          <w:tab w:val="left" w:pos="1134"/>
        </w:tabs>
        <w:spacing w:after="0" w:line="240" w:lineRule="auto"/>
        <w:ind w:left="1134" w:hanging="567"/>
        <w:rPr>
          <w:rFonts w:cs="Times New Roman"/>
        </w:rPr>
      </w:pPr>
      <w:r w:rsidRPr="007527F7">
        <w:rPr>
          <w:rFonts w:cs="Times New Roman"/>
        </w:rPr>
        <w:t>c)</w:t>
      </w:r>
      <w:r w:rsidRPr="007527F7">
        <w:rPr>
          <w:rFonts w:cs="Times New Roman"/>
        </w:rPr>
        <w:tab/>
      </w:r>
      <w:r w:rsidR="004860A6" w:rsidRPr="007527F7">
        <w:rPr>
          <w:rFonts w:cs="Times New Roman"/>
        </w:rPr>
        <w:t>Si se trata de una Oferta de Crédito con Garantía o una Oferta de Crédito si Garantía.</w:t>
      </w:r>
    </w:p>
    <w:p w14:paraId="31CEF98E" w14:textId="1AFFB323" w:rsidR="00467AF7" w:rsidRPr="00784F4D" w:rsidRDefault="004860A6" w:rsidP="007527F7">
      <w:pPr>
        <w:pStyle w:val="ListParagraph"/>
        <w:tabs>
          <w:tab w:val="left" w:pos="1134"/>
        </w:tabs>
        <w:spacing w:after="0" w:line="240" w:lineRule="auto"/>
        <w:ind w:left="1134" w:hanging="567"/>
        <w:rPr>
          <w:rFonts w:cs="Times New Roman"/>
        </w:rPr>
      </w:pPr>
      <w:r w:rsidRPr="007527F7">
        <w:rPr>
          <w:rFonts w:cs="Times New Roman"/>
        </w:rPr>
        <w:t>d)</w:t>
      </w:r>
      <w:r w:rsidRPr="007527F7">
        <w:rPr>
          <w:rFonts w:cs="Times New Roman"/>
        </w:rPr>
        <w:tab/>
      </w:r>
      <w:r w:rsidR="008126ED" w:rsidRPr="007527F7">
        <w:rPr>
          <w:rFonts w:cs="Times New Roman"/>
        </w:rPr>
        <w:t xml:space="preserve">Margen Aplicable </w:t>
      </w:r>
      <w:r w:rsidR="00467AF7" w:rsidRPr="00784F4D">
        <w:rPr>
          <w:rFonts w:cs="Times New Roman"/>
        </w:rPr>
        <w:t xml:space="preserve">ofertada respecto de la Calificación </w:t>
      </w:r>
      <w:r w:rsidR="008126ED" w:rsidRPr="00784F4D">
        <w:rPr>
          <w:rFonts w:cs="Times New Roman"/>
        </w:rPr>
        <w:t>Preliminar</w:t>
      </w:r>
      <w:r w:rsidR="00467AF7" w:rsidRPr="00784F4D">
        <w:rPr>
          <w:rFonts w:cs="Times New Roman"/>
        </w:rPr>
        <w:t>.</w:t>
      </w:r>
    </w:p>
    <w:p w14:paraId="5E880660" w14:textId="6DB4C164" w:rsidR="00784F4D" w:rsidRPr="00784F4D" w:rsidRDefault="00784F4D" w:rsidP="007527F7">
      <w:pPr>
        <w:pStyle w:val="ListParagraph"/>
        <w:tabs>
          <w:tab w:val="left" w:pos="1134"/>
        </w:tabs>
        <w:spacing w:after="0" w:line="240" w:lineRule="auto"/>
        <w:ind w:left="1134" w:hanging="567"/>
        <w:rPr>
          <w:rFonts w:cs="Times New Roman"/>
        </w:rPr>
      </w:pPr>
      <w:r w:rsidRPr="00784F4D">
        <w:rPr>
          <w:rFonts w:cs="Times New Roman"/>
        </w:rPr>
        <w:t>e)</w:t>
      </w:r>
      <w:r w:rsidRPr="00784F4D">
        <w:rPr>
          <w:rFonts w:cs="Times New Roman"/>
        </w:rPr>
        <w:tab/>
      </w:r>
      <w:r w:rsidRPr="00784F4D">
        <w:rPr>
          <w:rFonts w:eastAsia="Times New Roman" w:cstheme="minorHAnsi"/>
          <w:color w:val="000000"/>
          <w:lang w:eastAsia="es-MX"/>
        </w:rPr>
        <w:t>La evaluación de las Ofertas, incluyendo la Tasa Efectiva</w:t>
      </w:r>
      <w:r>
        <w:rPr>
          <w:rFonts w:eastAsia="Times New Roman" w:cstheme="minorHAnsi"/>
          <w:color w:val="000000"/>
          <w:lang w:eastAsia="es-MX"/>
        </w:rPr>
        <w:t>.</w:t>
      </w:r>
    </w:p>
    <w:p w14:paraId="54982327" w14:textId="77777777" w:rsidR="008126ED" w:rsidRPr="00784F4D" w:rsidRDefault="008126ED" w:rsidP="007527F7">
      <w:pPr>
        <w:pStyle w:val="ListParagraph"/>
        <w:tabs>
          <w:tab w:val="left" w:pos="1134"/>
        </w:tabs>
        <w:spacing w:after="0" w:line="240" w:lineRule="auto"/>
        <w:ind w:left="1134" w:hanging="567"/>
        <w:rPr>
          <w:rFonts w:cs="Times New Roman"/>
        </w:rPr>
      </w:pPr>
    </w:p>
    <w:p w14:paraId="651038D7" w14:textId="758050C5" w:rsidR="00B1215D" w:rsidRDefault="00B1215D" w:rsidP="00BD2C8F">
      <w:pPr>
        <w:pStyle w:val="ListParagraph"/>
        <w:numPr>
          <w:ilvl w:val="0"/>
          <w:numId w:val="3"/>
        </w:numPr>
        <w:spacing w:after="0" w:line="240" w:lineRule="auto"/>
        <w:ind w:left="567" w:hanging="567"/>
        <w:jc w:val="both"/>
        <w:rPr>
          <w:rFonts w:cs="Times New Roman"/>
        </w:rPr>
      </w:pPr>
      <w:r w:rsidRPr="00784F4D">
        <w:rPr>
          <w:rFonts w:cs="Times New Roman"/>
        </w:rPr>
        <w:t>Respecto del Financiamiento</w:t>
      </w:r>
      <w:r>
        <w:rPr>
          <w:rFonts w:cs="Times New Roman"/>
        </w:rPr>
        <w:t xml:space="preserve"> del proceso competitivo flexible, l</w:t>
      </w:r>
      <w:r w:rsidRPr="007527F7">
        <w:rPr>
          <w:rFonts w:cs="Times New Roman"/>
        </w:rPr>
        <w:t>a relación de Ofertas de Crédito Calificadas, describiendo las siguientes características:</w:t>
      </w:r>
    </w:p>
    <w:p w14:paraId="474F6D65" w14:textId="3AFBC7C8" w:rsidR="00B1215D" w:rsidRDefault="00B1215D" w:rsidP="00B1215D">
      <w:pPr>
        <w:pStyle w:val="ListParagraph"/>
        <w:spacing w:after="0" w:line="240" w:lineRule="auto"/>
        <w:ind w:left="567"/>
        <w:jc w:val="both"/>
        <w:rPr>
          <w:rFonts w:cs="Times New Roman"/>
        </w:rPr>
      </w:pPr>
    </w:p>
    <w:p w14:paraId="5B181360" w14:textId="77777777" w:rsidR="00B1215D" w:rsidRPr="007527F7" w:rsidRDefault="00B1215D" w:rsidP="00B1215D">
      <w:pPr>
        <w:pStyle w:val="ListParagraph"/>
        <w:tabs>
          <w:tab w:val="left" w:pos="1134"/>
        </w:tabs>
        <w:spacing w:after="0" w:line="240" w:lineRule="auto"/>
        <w:ind w:left="1134" w:hanging="567"/>
        <w:rPr>
          <w:rFonts w:cs="Times New Roman"/>
        </w:rPr>
      </w:pPr>
      <w:r w:rsidRPr="007527F7">
        <w:rPr>
          <w:rFonts w:cs="Times New Roman"/>
        </w:rPr>
        <w:t>a)</w:t>
      </w:r>
      <w:r w:rsidRPr="007527F7">
        <w:rPr>
          <w:rFonts w:cs="Times New Roman"/>
        </w:rPr>
        <w:tab/>
        <w:t>Denominación del Licitante.</w:t>
      </w:r>
    </w:p>
    <w:p w14:paraId="45AC4030" w14:textId="178CF34E" w:rsidR="00B1215D" w:rsidRDefault="00B1215D" w:rsidP="00B1215D">
      <w:pPr>
        <w:pStyle w:val="ListParagraph"/>
        <w:tabs>
          <w:tab w:val="left" w:pos="1134"/>
        </w:tabs>
        <w:spacing w:after="0" w:line="240" w:lineRule="auto"/>
        <w:ind w:left="1134" w:hanging="567"/>
        <w:rPr>
          <w:rFonts w:cs="Times New Roman"/>
        </w:rPr>
      </w:pPr>
      <w:r w:rsidRPr="007527F7">
        <w:rPr>
          <w:rFonts w:cs="Times New Roman"/>
        </w:rPr>
        <w:t>b)</w:t>
      </w:r>
      <w:r w:rsidRPr="007527F7">
        <w:rPr>
          <w:rFonts w:cs="Times New Roman"/>
        </w:rPr>
        <w:tab/>
        <w:t>Monto Ofertado.</w:t>
      </w:r>
    </w:p>
    <w:p w14:paraId="155EA831" w14:textId="67256E3A" w:rsidR="00B1215D" w:rsidRPr="007527F7" w:rsidRDefault="00B1215D" w:rsidP="00B1215D">
      <w:pPr>
        <w:pStyle w:val="ListParagraph"/>
        <w:tabs>
          <w:tab w:val="left" w:pos="1134"/>
        </w:tabs>
        <w:spacing w:after="0" w:line="240" w:lineRule="auto"/>
        <w:ind w:left="1134" w:hanging="567"/>
        <w:rPr>
          <w:rFonts w:cs="Times New Roman"/>
        </w:rPr>
      </w:pPr>
      <w:r>
        <w:rPr>
          <w:rFonts w:cs="Times New Roman"/>
        </w:rPr>
        <w:t>c)</w:t>
      </w:r>
      <w:r>
        <w:rPr>
          <w:rFonts w:cs="Times New Roman"/>
        </w:rPr>
        <w:tab/>
        <w:t>Plazo Ofertado.</w:t>
      </w:r>
    </w:p>
    <w:p w14:paraId="7C274401" w14:textId="2A0B2653" w:rsidR="00B1215D" w:rsidRPr="007527F7" w:rsidRDefault="00BF5038" w:rsidP="00B1215D">
      <w:pPr>
        <w:pStyle w:val="ListParagraph"/>
        <w:tabs>
          <w:tab w:val="left" w:pos="1134"/>
        </w:tabs>
        <w:spacing w:after="0" w:line="240" w:lineRule="auto"/>
        <w:ind w:left="1134" w:hanging="567"/>
        <w:rPr>
          <w:rFonts w:cs="Times New Roman"/>
        </w:rPr>
      </w:pPr>
      <w:r>
        <w:rPr>
          <w:rFonts w:cs="Times New Roman"/>
        </w:rPr>
        <w:t>d</w:t>
      </w:r>
      <w:r w:rsidR="00B1215D" w:rsidRPr="007527F7">
        <w:rPr>
          <w:rFonts w:cs="Times New Roman"/>
        </w:rPr>
        <w:t>)</w:t>
      </w:r>
      <w:r w:rsidR="00B1215D" w:rsidRPr="007527F7">
        <w:rPr>
          <w:rFonts w:cs="Times New Roman"/>
        </w:rPr>
        <w:tab/>
        <w:t>Si se trata de una Oferta de Crédito con Garantía o una Oferta de Crédito si Garantía.</w:t>
      </w:r>
    </w:p>
    <w:p w14:paraId="0968E103" w14:textId="4C6EB84A" w:rsidR="00B1215D" w:rsidRDefault="00BF5038" w:rsidP="00B1215D">
      <w:pPr>
        <w:pStyle w:val="ListParagraph"/>
        <w:tabs>
          <w:tab w:val="left" w:pos="1134"/>
        </w:tabs>
        <w:spacing w:after="0" w:line="240" w:lineRule="auto"/>
        <w:ind w:left="1134" w:hanging="567"/>
        <w:rPr>
          <w:rFonts w:cs="Times New Roman"/>
        </w:rPr>
      </w:pPr>
      <w:r>
        <w:rPr>
          <w:rFonts w:cs="Times New Roman"/>
        </w:rPr>
        <w:t>e</w:t>
      </w:r>
      <w:r w:rsidR="00B1215D" w:rsidRPr="007527F7">
        <w:rPr>
          <w:rFonts w:cs="Times New Roman"/>
        </w:rPr>
        <w:t>)</w:t>
      </w:r>
      <w:r w:rsidR="00B1215D" w:rsidRPr="007527F7">
        <w:rPr>
          <w:rFonts w:cs="Times New Roman"/>
        </w:rPr>
        <w:tab/>
        <w:t>Margen Aplicable ofertada respecto de la Calificación Preliminar.</w:t>
      </w:r>
    </w:p>
    <w:p w14:paraId="42677EB7" w14:textId="09F36ADD" w:rsidR="00784F4D" w:rsidRPr="00784F4D" w:rsidRDefault="00BF5038" w:rsidP="00784F4D">
      <w:pPr>
        <w:pStyle w:val="ListParagraph"/>
        <w:tabs>
          <w:tab w:val="left" w:pos="1134"/>
        </w:tabs>
        <w:spacing w:after="0" w:line="240" w:lineRule="auto"/>
        <w:ind w:left="1134" w:hanging="567"/>
        <w:rPr>
          <w:rFonts w:cs="Times New Roman"/>
        </w:rPr>
      </w:pPr>
      <w:r>
        <w:rPr>
          <w:rFonts w:cs="Times New Roman"/>
        </w:rPr>
        <w:t>f</w:t>
      </w:r>
      <w:r w:rsidR="00784F4D" w:rsidRPr="00784F4D">
        <w:rPr>
          <w:rFonts w:cs="Times New Roman"/>
        </w:rPr>
        <w:t>)</w:t>
      </w:r>
      <w:r w:rsidR="00784F4D" w:rsidRPr="00784F4D">
        <w:rPr>
          <w:rFonts w:cs="Times New Roman"/>
        </w:rPr>
        <w:tab/>
      </w:r>
      <w:r w:rsidR="00784F4D" w:rsidRPr="00784F4D">
        <w:rPr>
          <w:rFonts w:eastAsia="Times New Roman" w:cstheme="minorHAnsi"/>
          <w:color w:val="000000"/>
          <w:lang w:eastAsia="es-MX"/>
        </w:rPr>
        <w:t>La evaluación de las Ofertas, incluyendo la Tasa Efectiva</w:t>
      </w:r>
      <w:r w:rsidR="00784F4D">
        <w:rPr>
          <w:rFonts w:eastAsia="Times New Roman" w:cstheme="minorHAnsi"/>
          <w:color w:val="000000"/>
          <w:lang w:eastAsia="es-MX"/>
        </w:rPr>
        <w:t>.</w:t>
      </w:r>
    </w:p>
    <w:p w14:paraId="682C1C12" w14:textId="7F3DC543" w:rsidR="00B1215D" w:rsidRDefault="00B1215D" w:rsidP="00B1215D">
      <w:pPr>
        <w:pStyle w:val="ListParagraph"/>
        <w:spacing w:after="0" w:line="240" w:lineRule="auto"/>
        <w:ind w:left="567"/>
        <w:jc w:val="both"/>
        <w:rPr>
          <w:rFonts w:cs="Times New Roman"/>
        </w:rPr>
      </w:pPr>
    </w:p>
    <w:p w14:paraId="2D9D16B9" w14:textId="2CA89202" w:rsidR="004860A6" w:rsidRPr="007527F7" w:rsidRDefault="00467AF7" w:rsidP="00BD2C8F">
      <w:pPr>
        <w:pStyle w:val="ListParagraph"/>
        <w:numPr>
          <w:ilvl w:val="0"/>
          <w:numId w:val="3"/>
        </w:numPr>
        <w:spacing w:after="0" w:line="240" w:lineRule="auto"/>
        <w:ind w:left="567" w:hanging="567"/>
        <w:jc w:val="both"/>
        <w:rPr>
          <w:rFonts w:cs="Times New Roman"/>
        </w:rPr>
      </w:pPr>
      <w:r w:rsidRPr="007527F7">
        <w:rPr>
          <w:rFonts w:cs="Times New Roman"/>
        </w:rPr>
        <w:t>Nombre del o los Licitantes Ganadores</w:t>
      </w:r>
      <w:r w:rsidR="004860A6" w:rsidRPr="007527F7">
        <w:rPr>
          <w:rFonts w:cs="Times New Roman"/>
        </w:rPr>
        <w:t xml:space="preserve"> del Financiamiento</w:t>
      </w:r>
      <w:r w:rsidRPr="007527F7">
        <w:rPr>
          <w:rFonts w:cs="Times New Roman"/>
        </w:rPr>
        <w:t xml:space="preserve">, a quien se les adjudicará el o los </w:t>
      </w:r>
      <w:r w:rsidR="004860A6" w:rsidRPr="007527F7">
        <w:rPr>
          <w:rFonts w:cs="Times New Roman"/>
        </w:rPr>
        <w:t>C</w:t>
      </w:r>
      <w:r w:rsidRPr="007527F7">
        <w:rPr>
          <w:rFonts w:cs="Times New Roman"/>
        </w:rPr>
        <w:t xml:space="preserve">ontratos de </w:t>
      </w:r>
      <w:r w:rsidR="004860A6" w:rsidRPr="007527F7">
        <w:rPr>
          <w:rFonts w:cs="Times New Roman"/>
        </w:rPr>
        <w:t>C</w:t>
      </w:r>
      <w:r w:rsidRPr="007527F7">
        <w:rPr>
          <w:rFonts w:cs="Times New Roman"/>
        </w:rPr>
        <w:t>rédito</w:t>
      </w:r>
      <w:r w:rsidR="00B1215D">
        <w:rPr>
          <w:rFonts w:cs="Times New Roman"/>
        </w:rPr>
        <w:t>,</w:t>
      </w:r>
      <w:r w:rsidRPr="007527F7">
        <w:rPr>
          <w:rFonts w:cs="Times New Roman"/>
        </w:rPr>
        <w:t xml:space="preserve"> el </w:t>
      </w:r>
      <w:proofErr w:type="gramStart"/>
      <w:r w:rsidRPr="007527F7">
        <w:rPr>
          <w:rFonts w:cs="Times New Roman"/>
        </w:rPr>
        <w:t>monto asignado</w:t>
      </w:r>
      <w:r w:rsidR="004860A6" w:rsidRPr="007527F7">
        <w:rPr>
          <w:rFonts w:cs="Times New Roman"/>
        </w:rPr>
        <w:t xml:space="preserve"> y el Porcentaje de Participaciones</w:t>
      </w:r>
      <w:r w:rsidR="00134323" w:rsidRPr="007527F7">
        <w:rPr>
          <w:rFonts w:cs="Times New Roman"/>
        </w:rPr>
        <w:t xml:space="preserve"> asignado</w:t>
      </w:r>
      <w:proofErr w:type="gramEnd"/>
      <w:r w:rsidR="00134323" w:rsidRPr="007527F7">
        <w:rPr>
          <w:rFonts w:cs="Times New Roman"/>
        </w:rPr>
        <w:t xml:space="preserve"> al crédito.</w:t>
      </w:r>
    </w:p>
    <w:p w14:paraId="1F3FE6FD" w14:textId="77777777" w:rsidR="00134323" w:rsidRPr="007527F7" w:rsidRDefault="00134323" w:rsidP="007527F7">
      <w:pPr>
        <w:pStyle w:val="ListParagraph"/>
        <w:spacing w:after="0" w:line="240" w:lineRule="auto"/>
        <w:ind w:left="567"/>
        <w:jc w:val="both"/>
        <w:rPr>
          <w:rFonts w:cs="Times New Roman"/>
        </w:rPr>
      </w:pPr>
    </w:p>
    <w:p w14:paraId="72DB6CFE" w14:textId="0BB31999" w:rsidR="004860A6" w:rsidRPr="007527F7" w:rsidRDefault="004860A6" w:rsidP="00BD2C8F">
      <w:pPr>
        <w:pStyle w:val="ListParagraph"/>
        <w:numPr>
          <w:ilvl w:val="0"/>
          <w:numId w:val="3"/>
        </w:numPr>
        <w:spacing w:after="0" w:line="240" w:lineRule="auto"/>
        <w:ind w:left="567" w:hanging="567"/>
        <w:jc w:val="both"/>
        <w:rPr>
          <w:rFonts w:cs="Times New Roman"/>
        </w:rPr>
      </w:pPr>
      <w:r w:rsidRPr="007527F7">
        <w:rPr>
          <w:rFonts w:eastAsia="Times New Roman"/>
          <w:color w:val="000000"/>
        </w:rPr>
        <w:t xml:space="preserve">Las Ofertas de </w:t>
      </w:r>
      <w:r w:rsidR="00134323" w:rsidRPr="007527F7">
        <w:rPr>
          <w:rFonts w:eastAsia="Times New Roman"/>
          <w:color w:val="000000"/>
        </w:rPr>
        <w:t xml:space="preserve">Garantía </w:t>
      </w:r>
      <w:r w:rsidRPr="007527F7">
        <w:rPr>
          <w:rFonts w:eastAsia="Times New Roman"/>
          <w:color w:val="000000"/>
        </w:rPr>
        <w:t>presentadas.</w:t>
      </w:r>
    </w:p>
    <w:p w14:paraId="4FB83D9B" w14:textId="77777777" w:rsidR="00134323" w:rsidRPr="007527F7" w:rsidRDefault="00134323" w:rsidP="007527F7">
      <w:pPr>
        <w:pStyle w:val="ListParagraph"/>
        <w:spacing w:after="0" w:line="240" w:lineRule="auto"/>
        <w:rPr>
          <w:rFonts w:cs="Times New Roman"/>
        </w:rPr>
      </w:pPr>
    </w:p>
    <w:p w14:paraId="66F150D2" w14:textId="08AFBD43" w:rsidR="004860A6" w:rsidRPr="007527F7" w:rsidRDefault="004860A6" w:rsidP="00BD2C8F">
      <w:pPr>
        <w:pStyle w:val="ListParagraph"/>
        <w:numPr>
          <w:ilvl w:val="0"/>
          <w:numId w:val="3"/>
        </w:numPr>
        <w:spacing w:after="0" w:line="240" w:lineRule="auto"/>
        <w:ind w:left="567" w:hanging="567"/>
        <w:jc w:val="both"/>
        <w:rPr>
          <w:rFonts w:cs="Times New Roman"/>
        </w:rPr>
      </w:pPr>
      <w:r w:rsidRPr="007527F7">
        <w:rPr>
          <w:rFonts w:eastAsia="Times New Roman"/>
          <w:color w:val="000000"/>
          <w:spacing w:val="1"/>
        </w:rPr>
        <w:t xml:space="preserve">En su caso, las Ofertas de </w:t>
      </w:r>
      <w:r w:rsidR="00134323" w:rsidRPr="007527F7">
        <w:rPr>
          <w:rFonts w:eastAsia="Times New Roman"/>
          <w:color w:val="000000"/>
          <w:spacing w:val="1"/>
        </w:rPr>
        <w:t xml:space="preserve">Garantía </w:t>
      </w:r>
      <w:r w:rsidRPr="007527F7">
        <w:rPr>
          <w:rFonts w:eastAsia="Times New Roman"/>
          <w:color w:val="000000"/>
          <w:spacing w:val="1"/>
        </w:rPr>
        <w:t>desechada</w:t>
      </w:r>
      <w:r w:rsidR="00134323" w:rsidRPr="007527F7">
        <w:rPr>
          <w:rFonts w:eastAsia="Times New Roman"/>
          <w:color w:val="000000"/>
          <w:spacing w:val="1"/>
        </w:rPr>
        <w:t>s</w:t>
      </w:r>
      <w:r w:rsidRPr="007527F7">
        <w:rPr>
          <w:rFonts w:eastAsia="Times New Roman"/>
          <w:color w:val="000000"/>
          <w:spacing w:val="1"/>
        </w:rPr>
        <w:t xml:space="preserve"> y la causa de su </w:t>
      </w:r>
      <w:proofErr w:type="spellStart"/>
      <w:r w:rsidRPr="007527F7">
        <w:rPr>
          <w:rFonts w:eastAsia="Times New Roman"/>
          <w:color w:val="000000"/>
          <w:spacing w:val="1"/>
        </w:rPr>
        <w:t>desechamiento</w:t>
      </w:r>
      <w:proofErr w:type="spellEnd"/>
      <w:r w:rsidRPr="007527F7">
        <w:rPr>
          <w:rFonts w:eastAsia="Times New Roman"/>
          <w:color w:val="000000"/>
          <w:spacing w:val="1"/>
        </w:rPr>
        <w:t>.</w:t>
      </w:r>
    </w:p>
    <w:p w14:paraId="688514A0" w14:textId="77777777" w:rsidR="00134323" w:rsidRPr="007527F7" w:rsidRDefault="00134323" w:rsidP="007527F7">
      <w:pPr>
        <w:pStyle w:val="ListParagraph"/>
        <w:spacing w:after="0" w:line="240" w:lineRule="auto"/>
        <w:rPr>
          <w:rFonts w:cs="Times New Roman"/>
        </w:rPr>
      </w:pPr>
    </w:p>
    <w:p w14:paraId="52B66E91" w14:textId="07576813" w:rsidR="004860A6" w:rsidRPr="007527F7" w:rsidRDefault="004860A6" w:rsidP="00BD2C8F">
      <w:pPr>
        <w:pStyle w:val="ListParagraph"/>
        <w:numPr>
          <w:ilvl w:val="0"/>
          <w:numId w:val="3"/>
        </w:numPr>
        <w:spacing w:after="0" w:line="240" w:lineRule="auto"/>
        <w:ind w:left="567" w:hanging="567"/>
        <w:jc w:val="both"/>
        <w:rPr>
          <w:rFonts w:cs="Times New Roman"/>
        </w:rPr>
      </w:pPr>
      <w:r w:rsidRPr="007527F7">
        <w:rPr>
          <w:rFonts w:eastAsia="Times New Roman"/>
          <w:color w:val="000000"/>
        </w:rPr>
        <w:t xml:space="preserve">En su caso, las Ofertas de </w:t>
      </w:r>
      <w:r w:rsidR="00134323" w:rsidRPr="007527F7">
        <w:rPr>
          <w:rFonts w:eastAsia="Times New Roman"/>
          <w:color w:val="000000"/>
        </w:rPr>
        <w:t xml:space="preserve">Garantía </w:t>
      </w:r>
      <w:r w:rsidRPr="007527F7">
        <w:rPr>
          <w:rFonts w:eastAsia="Times New Roman"/>
          <w:color w:val="000000"/>
        </w:rPr>
        <w:t xml:space="preserve">Calificadas, señalando: </w:t>
      </w:r>
      <w:r w:rsidRPr="007527F7">
        <w:rPr>
          <w:rFonts w:eastAsia="Times New Roman"/>
          <w:i/>
          <w:iCs/>
          <w:color w:val="000000"/>
        </w:rPr>
        <w:t>(a)</w:t>
      </w:r>
      <w:r w:rsidRPr="007527F7">
        <w:rPr>
          <w:rFonts w:eastAsia="Times New Roman"/>
          <w:color w:val="000000"/>
        </w:rPr>
        <w:t xml:space="preserve"> los puntos base de la Contraprestación Mensual; y </w:t>
      </w:r>
      <w:r w:rsidRPr="007527F7">
        <w:rPr>
          <w:rFonts w:eastAsia="Times New Roman"/>
          <w:i/>
          <w:iCs/>
          <w:color w:val="000000"/>
        </w:rPr>
        <w:t>(</w:t>
      </w:r>
      <w:r w:rsidR="00B1215D">
        <w:rPr>
          <w:rFonts w:eastAsia="Times New Roman"/>
          <w:i/>
          <w:iCs/>
          <w:color w:val="000000"/>
        </w:rPr>
        <w:t>b</w:t>
      </w:r>
      <w:r w:rsidRPr="007527F7">
        <w:rPr>
          <w:rFonts w:eastAsia="Times New Roman"/>
          <w:i/>
          <w:iCs/>
          <w:color w:val="000000"/>
        </w:rPr>
        <w:t>)</w:t>
      </w:r>
      <w:r w:rsidRPr="007527F7">
        <w:rPr>
          <w:rFonts w:eastAsia="Times New Roman"/>
          <w:color w:val="000000"/>
        </w:rPr>
        <w:t xml:space="preserve"> la Tasa Efectiva.</w:t>
      </w:r>
    </w:p>
    <w:p w14:paraId="16CC1E6D" w14:textId="77777777" w:rsidR="00134323" w:rsidRPr="007527F7" w:rsidRDefault="00134323" w:rsidP="007527F7">
      <w:pPr>
        <w:pStyle w:val="ListParagraph"/>
        <w:spacing w:after="0" w:line="240" w:lineRule="auto"/>
        <w:rPr>
          <w:rFonts w:cs="Times New Roman"/>
        </w:rPr>
      </w:pPr>
    </w:p>
    <w:p w14:paraId="3BBC8831" w14:textId="6F7A398F" w:rsidR="004860A6" w:rsidRPr="007527F7" w:rsidRDefault="004860A6" w:rsidP="00BD2C8F">
      <w:pPr>
        <w:pStyle w:val="ListParagraph"/>
        <w:numPr>
          <w:ilvl w:val="0"/>
          <w:numId w:val="3"/>
        </w:numPr>
        <w:spacing w:after="0" w:line="240" w:lineRule="auto"/>
        <w:ind w:left="567" w:hanging="567"/>
        <w:jc w:val="both"/>
        <w:rPr>
          <w:rFonts w:cs="Times New Roman"/>
        </w:rPr>
      </w:pPr>
      <w:r w:rsidRPr="007527F7">
        <w:rPr>
          <w:rFonts w:eastAsia="Times New Roman"/>
          <w:color w:val="000000"/>
        </w:rPr>
        <w:t xml:space="preserve">En su caso, nombre del Licitante Ganador de la </w:t>
      </w:r>
      <w:r w:rsidR="00134323" w:rsidRPr="007527F7">
        <w:rPr>
          <w:rFonts w:eastAsia="Times New Roman"/>
          <w:color w:val="000000"/>
        </w:rPr>
        <w:t>Garantía</w:t>
      </w:r>
      <w:r w:rsidRPr="007527F7">
        <w:rPr>
          <w:rFonts w:eastAsia="Times New Roman"/>
          <w:color w:val="000000"/>
        </w:rPr>
        <w:t xml:space="preserve">, el monto de </w:t>
      </w:r>
      <w:r w:rsidR="00134323" w:rsidRPr="007527F7">
        <w:rPr>
          <w:rFonts w:eastAsia="Times New Roman"/>
          <w:color w:val="000000"/>
        </w:rPr>
        <w:t xml:space="preserve">Garantía </w:t>
      </w:r>
      <w:r w:rsidRPr="007527F7">
        <w:rPr>
          <w:rFonts w:eastAsia="Times New Roman"/>
          <w:color w:val="000000"/>
        </w:rPr>
        <w:t>asignado y los Contratos de Crédito a los que estará asociada.</w:t>
      </w:r>
    </w:p>
    <w:p w14:paraId="5873B4D9" w14:textId="77777777" w:rsidR="00134323" w:rsidRPr="007527F7" w:rsidRDefault="00134323" w:rsidP="007527F7">
      <w:pPr>
        <w:pStyle w:val="ListParagraph"/>
        <w:spacing w:after="0" w:line="240" w:lineRule="auto"/>
        <w:rPr>
          <w:rFonts w:cs="Times New Roman"/>
        </w:rPr>
      </w:pPr>
    </w:p>
    <w:p w14:paraId="5C227BE8" w14:textId="44D8AFDE" w:rsidR="00467AF7" w:rsidRPr="007527F7" w:rsidRDefault="00467AF7" w:rsidP="00BD2C8F">
      <w:pPr>
        <w:pStyle w:val="ListParagraph"/>
        <w:numPr>
          <w:ilvl w:val="0"/>
          <w:numId w:val="3"/>
        </w:numPr>
        <w:spacing w:after="0" w:line="240" w:lineRule="auto"/>
        <w:ind w:left="567" w:hanging="567"/>
        <w:jc w:val="both"/>
        <w:rPr>
          <w:rFonts w:cs="Times New Roman"/>
        </w:rPr>
      </w:pPr>
      <w:r w:rsidRPr="007527F7">
        <w:rPr>
          <w:rFonts w:cs="Times New Roman"/>
        </w:rPr>
        <w:lastRenderedPageBreak/>
        <w:t xml:space="preserve">Nombre, cargo y firma </w:t>
      </w:r>
      <w:r w:rsidR="000B1720">
        <w:rPr>
          <w:rFonts w:cs="Times New Roman"/>
        </w:rPr>
        <w:t>del Titular de la Secretaría</w:t>
      </w:r>
      <w:r w:rsidRPr="007527F7">
        <w:rPr>
          <w:rFonts w:cs="Times New Roman"/>
        </w:rPr>
        <w:t>, así como los nombres y cargos de las personas que hayan sido responsables de la evaluación de las Ofertas Calificadas.</w:t>
      </w:r>
    </w:p>
    <w:p w14:paraId="31400FD7" w14:textId="5B7497B7" w:rsidR="00467AF7" w:rsidRDefault="00467AF7" w:rsidP="007527F7">
      <w:pPr>
        <w:pStyle w:val="Default"/>
        <w:jc w:val="both"/>
        <w:rPr>
          <w:rFonts w:asciiTheme="minorHAnsi" w:hAnsiTheme="minorHAnsi" w:cs="Times New Roman"/>
          <w:color w:val="auto"/>
          <w:sz w:val="22"/>
          <w:szCs w:val="22"/>
        </w:rPr>
      </w:pPr>
    </w:p>
    <w:p w14:paraId="758F92A2" w14:textId="40FC6776" w:rsidR="00030693" w:rsidRDefault="001755AE" w:rsidP="00AD3FD0">
      <w:pPr>
        <w:pStyle w:val="Default"/>
        <w:tabs>
          <w:tab w:val="left" w:pos="2410"/>
        </w:tabs>
        <w:jc w:val="both"/>
        <w:rPr>
          <w:rFonts w:asciiTheme="minorHAnsi" w:hAnsiTheme="minorHAnsi" w:cs="Times New Roman"/>
          <w:iCs/>
          <w:color w:val="auto"/>
          <w:sz w:val="22"/>
          <w:szCs w:val="22"/>
        </w:rPr>
      </w:pPr>
      <w:r>
        <w:rPr>
          <w:rFonts w:asciiTheme="minorHAnsi" w:hAnsiTheme="minorHAnsi" w:cs="Times New Roman"/>
          <w:color w:val="auto"/>
          <w:sz w:val="22"/>
          <w:szCs w:val="22"/>
        </w:rPr>
        <w:t>Los Licitantes que, en términos del Acta de Fallo</w:t>
      </w:r>
      <w:r w:rsidR="00B5279D">
        <w:rPr>
          <w:rFonts w:asciiTheme="minorHAnsi" w:hAnsiTheme="minorHAnsi" w:cs="Times New Roman"/>
          <w:color w:val="auto"/>
          <w:sz w:val="22"/>
          <w:szCs w:val="22"/>
        </w:rPr>
        <w:t>,</w:t>
      </w:r>
      <w:r>
        <w:rPr>
          <w:rFonts w:asciiTheme="minorHAnsi" w:hAnsiTheme="minorHAnsi" w:cs="Times New Roman"/>
          <w:color w:val="auto"/>
          <w:sz w:val="22"/>
          <w:szCs w:val="22"/>
        </w:rPr>
        <w:t xml:space="preserve"> resulten Licitantes Ganadores deberán enviar al Estado, por correo electrónico a los contactos señalados en el apartado 4.9</w:t>
      </w:r>
      <w:r w:rsidR="00881A21">
        <w:rPr>
          <w:rFonts w:asciiTheme="minorHAnsi" w:hAnsiTheme="minorHAnsi" w:cs="Times New Roman"/>
          <w:color w:val="auto"/>
          <w:sz w:val="22"/>
          <w:szCs w:val="22"/>
        </w:rPr>
        <w:t xml:space="preserve"> de las presentes Bases de Licitación</w:t>
      </w:r>
      <w:r>
        <w:rPr>
          <w:rFonts w:asciiTheme="minorHAnsi" w:hAnsiTheme="minorHAnsi" w:cs="Times New Roman"/>
          <w:color w:val="auto"/>
          <w:sz w:val="22"/>
          <w:szCs w:val="22"/>
        </w:rPr>
        <w:t xml:space="preserve">, a más tardar el </w:t>
      </w:r>
      <w:r w:rsidR="00AD3FD0">
        <w:rPr>
          <w:rFonts w:asciiTheme="minorHAnsi" w:hAnsiTheme="minorHAnsi" w:cs="Times New Roman"/>
          <w:color w:val="auto"/>
          <w:sz w:val="22"/>
          <w:szCs w:val="22"/>
        </w:rPr>
        <w:t>28 de enero de 2020</w:t>
      </w:r>
      <w:r>
        <w:rPr>
          <w:rFonts w:asciiTheme="minorHAnsi" w:hAnsiTheme="minorHAnsi" w:cs="Times New Roman"/>
          <w:color w:val="auto"/>
          <w:sz w:val="22"/>
          <w:szCs w:val="22"/>
        </w:rPr>
        <w:t>, el proyecto de contrato de crédito en versión editable (“</w:t>
      </w:r>
      <w:proofErr w:type="spellStart"/>
      <w:r w:rsidRPr="00A158F6">
        <w:rPr>
          <w:rFonts w:asciiTheme="minorHAnsi" w:hAnsiTheme="minorHAnsi" w:cs="Times New Roman"/>
          <w:i/>
          <w:iCs/>
          <w:color w:val="auto"/>
          <w:sz w:val="22"/>
          <w:szCs w:val="22"/>
        </w:rPr>
        <w:t>word</w:t>
      </w:r>
      <w:proofErr w:type="spellEnd"/>
      <w:r>
        <w:rPr>
          <w:rFonts w:asciiTheme="minorHAnsi" w:hAnsiTheme="minorHAnsi" w:cs="Times New Roman"/>
          <w:color w:val="auto"/>
          <w:sz w:val="22"/>
          <w:szCs w:val="22"/>
        </w:rPr>
        <w:t xml:space="preserve">”) con los ajustes que proponga, </w:t>
      </w:r>
      <w:r w:rsidRPr="00EB18A3">
        <w:rPr>
          <w:rFonts w:asciiTheme="minorHAnsi" w:hAnsiTheme="minorHAnsi" w:cs="Times New Roman"/>
          <w:iCs/>
          <w:color w:val="auto"/>
          <w:sz w:val="22"/>
          <w:szCs w:val="22"/>
        </w:rPr>
        <w:t xml:space="preserve">en el entendido que, las modificaciones </w:t>
      </w:r>
      <w:r w:rsidRPr="001755AE">
        <w:rPr>
          <w:rFonts w:asciiTheme="minorHAnsi" w:hAnsiTheme="minorHAnsi" w:cs="Times New Roman"/>
          <w:iCs/>
          <w:color w:val="auto"/>
          <w:sz w:val="22"/>
          <w:szCs w:val="22"/>
          <w:u w:val="single"/>
        </w:rPr>
        <w:t>no podrán consistir en aspectos sustanciales</w:t>
      </w:r>
      <w:r>
        <w:rPr>
          <w:rFonts w:asciiTheme="minorHAnsi" w:hAnsiTheme="minorHAnsi" w:cs="Times New Roman"/>
          <w:iCs/>
          <w:color w:val="auto"/>
          <w:sz w:val="22"/>
          <w:szCs w:val="22"/>
        </w:rPr>
        <w:t xml:space="preserve"> del Modelo de Crédito</w:t>
      </w:r>
      <w:r w:rsidR="00770A66">
        <w:rPr>
          <w:rFonts w:asciiTheme="minorHAnsi" w:hAnsiTheme="minorHAnsi" w:cs="Times New Roman"/>
          <w:iCs/>
          <w:color w:val="auto"/>
          <w:sz w:val="22"/>
          <w:szCs w:val="22"/>
        </w:rPr>
        <w:t xml:space="preserve"> sin Garantía y/o Modelo de Crédito con Garantía</w:t>
      </w:r>
      <w:r>
        <w:rPr>
          <w:rFonts w:asciiTheme="minorHAnsi" w:hAnsiTheme="minorHAnsi" w:cs="Times New Roman"/>
          <w:iCs/>
          <w:color w:val="auto"/>
          <w:sz w:val="22"/>
          <w:szCs w:val="22"/>
        </w:rPr>
        <w:t xml:space="preserve">. </w:t>
      </w:r>
    </w:p>
    <w:p w14:paraId="36A805E0" w14:textId="77777777" w:rsidR="00030693" w:rsidRDefault="00030693" w:rsidP="007527F7">
      <w:pPr>
        <w:pStyle w:val="Default"/>
        <w:jc w:val="both"/>
        <w:rPr>
          <w:rFonts w:asciiTheme="minorHAnsi" w:hAnsiTheme="minorHAnsi" w:cs="Times New Roman"/>
          <w:iCs/>
          <w:color w:val="auto"/>
          <w:sz w:val="22"/>
          <w:szCs w:val="22"/>
        </w:rPr>
      </w:pPr>
    </w:p>
    <w:p w14:paraId="22ED3421" w14:textId="1FF93662" w:rsidR="001755AE" w:rsidRDefault="001755AE" w:rsidP="007527F7">
      <w:pPr>
        <w:pStyle w:val="Default"/>
        <w:jc w:val="both"/>
        <w:rPr>
          <w:rFonts w:asciiTheme="minorHAnsi" w:hAnsiTheme="minorHAnsi" w:cs="Times New Roman"/>
          <w:color w:val="auto"/>
          <w:sz w:val="22"/>
          <w:szCs w:val="22"/>
        </w:rPr>
      </w:pPr>
      <w:r>
        <w:rPr>
          <w:rFonts w:asciiTheme="minorHAnsi" w:hAnsiTheme="minorHAnsi" w:cs="Times New Roman"/>
          <w:iCs/>
          <w:color w:val="auto"/>
          <w:sz w:val="22"/>
          <w:szCs w:val="22"/>
        </w:rPr>
        <w:t>En relación con modificaciones propuestas en los términos antes señalados, la Secretaría se reserva el derecho de aceptarlas o no, para la elaboración de la versión de firma y suscripción del Contrato de Crédito correspondiente.</w:t>
      </w:r>
    </w:p>
    <w:p w14:paraId="68D512D0" w14:textId="77777777" w:rsidR="001755AE" w:rsidRPr="007527F7" w:rsidRDefault="001755AE" w:rsidP="007527F7">
      <w:pPr>
        <w:pStyle w:val="Default"/>
        <w:jc w:val="both"/>
        <w:rPr>
          <w:rFonts w:asciiTheme="minorHAnsi" w:hAnsiTheme="minorHAnsi" w:cs="Times New Roman"/>
          <w:color w:val="auto"/>
          <w:sz w:val="22"/>
          <w:szCs w:val="22"/>
        </w:rPr>
      </w:pPr>
    </w:p>
    <w:p w14:paraId="01AC7058" w14:textId="77777777" w:rsidR="00467AF7" w:rsidRPr="007527F7" w:rsidRDefault="00467AF7" w:rsidP="007527F7">
      <w:pPr>
        <w:pStyle w:val="Default"/>
        <w:tabs>
          <w:tab w:val="left" w:pos="567"/>
        </w:tabs>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9.</w:t>
      </w:r>
      <w:r w:rsidRPr="007527F7">
        <w:rPr>
          <w:rFonts w:asciiTheme="minorHAnsi" w:hAnsiTheme="minorHAnsi" w:cs="Times New Roman"/>
          <w:b/>
          <w:color w:val="auto"/>
          <w:sz w:val="22"/>
          <w:szCs w:val="22"/>
        </w:rPr>
        <w:tab/>
        <w:t>Formalización del o de los Contratos de Crédito.</w:t>
      </w:r>
    </w:p>
    <w:p w14:paraId="7ABEDCBE" w14:textId="77777777" w:rsidR="001755AE" w:rsidRPr="007527F7" w:rsidRDefault="001755AE" w:rsidP="007527F7">
      <w:pPr>
        <w:pStyle w:val="Default"/>
        <w:jc w:val="both"/>
        <w:rPr>
          <w:rFonts w:asciiTheme="minorHAnsi" w:hAnsiTheme="minorHAnsi" w:cs="Times New Roman"/>
          <w:color w:val="auto"/>
          <w:sz w:val="22"/>
          <w:szCs w:val="22"/>
        </w:rPr>
      </w:pPr>
    </w:p>
    <w:p w14:paraId="7959D8F3" w14:textId="47196C8A" w:rsidR="00467AF7" w:rsidRPr="007527F7" w:rsidRDefault="00467AF7"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El objetivo del Estado es formalizar los contratos de crédito, a más tardar, el </w:t>
      </w:r>
      <w:r w:rsidR="00BF5038">
        <w:rPr>
          <w:rFonts w:asciiTheme="minorHAnsi" w:hAnsiTheme="minorHAnsi" w:cs="Times New Roman"/>
          <w:color w:val="auto"/>
          <w:sz w:val="22"/>
          <w:szCs w:val="22"/>
        </w:rPr>
        <w:t>31 de enero de 2020</w:t>
      </w:r>
      <w:r w:rsidRPr="007527F7">
        <w:rPr>
          <w:rFonts w:asciiTheme="minorHAnsi" w:hAnsiTheme="minorHAnsi" w:cs="Times New Roman"/>
          <w:color w:val="auto"/>
          <w:sz w:val="22"/>
          <w:szCs w:val="22"/>
        </w:rPr>
        <w:t>, con el o los Licitantes Ganadores del Financiamiento. Si por cualquier causa, no se llegare a concretar la formalización de los Financiamientos, la Secretaría sin responsabilidad alguna, podrá optar por la siguiente mejor Oferta Calificada de cada segmento, en términos de la evaluación descrita en el numeral 7 anterior.</w:t>
      </w:r>
    </w:p>
    <w:p w14:paraId="62C7DE34" w14:textId="77777777" w:rsidR="00467AF7" w:rsidRPr="007527F7" w:rsidRDefault="00467AF7" w:rsidP="007527F7">
      <w:pPr>
        <w:pStyle w:val="Default"/>
        <w:jc w:val="both"/>
        <w:rPr>
          <w:rFonts w:asciiTheme="minorHAnsi" w:hAnsiTheme="minorHAnsi" w:cs="Times New Roman"/>
          <w:color w:val="auto"/>
          <w:sz w:val="22"/>
          <w:szCs w:val="22"/>
        </w:rPr>
      </w:pPr>
    </w:p>
    <w:p w14:paraId="6F7FAB92" w14:textId="77777777" w:rsidR="00134323" w:rsidRPr="007527F7" w:rsidRDefault="00467AF7"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10.</w:t>
      </w:r>
      <w:r w:rsidRPr="007527F7">
        <w:rPr>
          <w:rFonts w:asciiTheme="minorHAnsi" w:hAnsiTheme="minorHAnsi" w:cs="Times New Roman"/>
          <w:b/>
          <w:color w:val="auto"/>
          <w:sz w:val="22"/>
          <w:szCs w:val="22"/>
        </w:rPr>
        <w:tab/>
      </w:r>
      <w:r w:rsidR="00134323" w:rsidRPr="007527F7">
        <w:rPr>
          <w:rFonts w:asciiTheme="minorHAnsi" w:hAnsiTheme="minorHAnsi" w:cs="Times New Roman"/>
          <w:b/>
          <w:color w:val="auto"/>
          <w:sz w:val="22"/>
          <w:szCs w:val="22"/>
        </w:rPr>
        <w:t>Formalización del o de los Contratos de Garantía.</w:t>
      </w:r>
    </w:p>
    <w:p w14:paraId="0398F3D0" w14:textId="110F6A0F" w:rsidR="00134323" w:rsidRPr="007527F7" w:rsidRDefault="00134323" w:rsidP="007527F7">
      <w:pPr>
        <w:pStyle w:val="Default"/>
        <w:tabs>
          <w:tab w:val="left" w:pos="567"/>
        </w:tabs>
        <w:jc w:val="both"/>
        <w:rPr>
          <w:rFonts w:asciiTheme="minorHAnsi" w:hAnsiTheme="minorHAnsi" w:cs="Times New Roman"/>
          <w:bCs/>
          <w:color w:val="auto"/>
          <w:sz w:val="22"/>
          <w:szCs w:val="22"/>
        </w:rPr>
      </w:pPr>
    </w:p>
    <w:p w14:paraId="7C9117F8" w14:textId="31ED8191" w:rsidR="00134323" w:rsidRPr="007527F7" w:rsidRDefault="00134323" w:rsidP="007527F7">
      <w:pPr>
        <w:spacing w:after="0" w:line="240" w:lineRule="auto"/>
        <w:jc w:val="both"/>
        <w:textAlignment w:val="baseline"/>
        <w:rPr>
          <w:rFonts w:eastAsia="Times New Roman"/>
          <w:color w:val="000000"/>
        </w:rPr>
      </w:pPr>
      <w:r w:rsidRPr="007527F7">
        <w:rPr>
          <w:rFonts w:eastAsia="Times New Roman"/>
          <w:color w:val="000000"/>
          <w:spacing w:val="-3"/>
        </w:rPr>
        <w:t xml:space="preserve">El objetivo del Estado es formalizar los Contratos de Garantía a más tardar dentro de los </w:t>
      </w:r>
      <w:r w:rsidR="00D16F30">
        <w:rPr>
          <w:rFonts w:eastAsia="Times New Roman"/>
          <w:color w:val="000000"/>
          <w:spacing w:val="-3"/>
        </w:rPr>
        <w:t xml:space="preserve">5 (cinco) </w:t>
      </w:r>
      <w:r w:rsidRPr="007527F7">
        <w:rPr>
          <w:rFonts w:eastAsia="Times New Roman"/>
          <w:color w:val="000000"/>
          <w:spacing w:val="-3"/>
        </w:rPr>
        <w:t xml:space="preserve">Días Hábiles siguientes a la obtención de la constancia de inscripción del Crédito </w:t>
      </w:r>
      <w:r w:rsidR="00B1215D">
        <w:rPr>
          <w:rFonts w:eastAsia="Times New Roman"/>
          <w:color w:val="000000"/>
          <w:spacing w:val="-3"/>
        </w:rPr>
        <w:t xml:space="preserve">Garantizado </w:t>
      </w:r>
      <w:r w:rsidRPr="007527F7">
        <w:rPr>
          <w:rFonts w:eastAsia="Times New Roman"/>
          <w:color w:val="000000"/>
          <w:spacing w:val="-3"/>
        </w:rPr>
        <w:t>en el Registro Público Único.</w:t>
      </w:r>
    </w:p>
    <w:p w14:paraId="1764735B" w14:textId="03AA1C7D" w:rsidR="00134323" w:rsidRPr="007527F7" w:rsidRDefault="00134323" w:rsidP="007527F7">
      <w:pPr>
        <w:pStyle w:val="Default"/>
        <w:tabs>
          <w:tab w:val="left" w:pos="567"/>
        </w:tabs>
        <w:jc w:val="both"/>
        <w:rPr>
          <w:rFonts w:asciiTheme="minorHAnsi" w:hAnsiTheme="minorHAnsi" w:cs="Times New Roman"/>
          <w:bCs/>
          <w:color w:val="auto"/>
          <w:sz w:val="22"/>
          <w:szCs w:val="22"/>
        </w:rPr>
      </w:pPr>
    </w:p>
    <w:p w14:paraId="28A467A7" w14:textId="7388FCCC" w:rsidR="00467AF7" w:rsidRPr="007527F7" w:rsidRDefault="00134323"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11.</w:t>
      </w:r>
      <w:r w:rsidRPr="007527F7">
        <w:rPr>
          <w:rFonts w:asciiTheme="minorHAnsi" w:hAnsiTheme="minorHAnsi" w:cs="Times New Roman"/>
          <w:b/>
          <w:color w:val="auto"/>
          <w:sz w:val="22"/>
          <w:szCs w:val="22"/>
        </w:rPr>
        <w:tab/>
      </w:r>
      <w:r w:rsidR="00467AF7" w:rsidRPr="007527F7">
        <w:rPr>
          <w:rFonts w:asciiTheme="minorHAnsi" w:hAnsiTheme="minorHAnsi" w:cs="Times New Roman"/>
          <w:b/>
          <w:color w:val="auto"/>
          <w:sz w:val="22"/>
          <w:szCs w:val="22"/>
        </w:rPr>
        <w:t>Interpretación de los Documentos de la Licitación.</w:t>
      </w:r>
    </w:p>
    <w:p w14:paraId="462947B0" w14:textId="77777777" w:rsidR="00467AF7" w:rsidRPr="007527F7" w:rsidRDefault="00467AF7" w:rsidP="007527F7">
      <w:pPr>
        <w:pStyle w:val="Default"/>
        <w:jc w:val="both"/>
        <w:rPr>
          <w:rFonts w:asciiTheme="minorHAnsi" w:hAnsiTheme="minorHAnsi" w:cs="Times New Roman"/>
          <w:color w:val="auto"/>
          <w:sz w:val="22"/>
          <w:szCs w:val="22"/>
        </w:rPr>
      </w:pPr>
    </w:p>
    <w:p w14:paraId="38AFF27F" w14:textId="77777777" w:rsidR="00467AF7" w:rsidRPr="007527F7" w:rsidRDefault="00467AF7" w:rsidP="00720CF4">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El encabezado de cada sección es para efectos de referencia y no será tomado en cuenta para la interpretación de las presentes Bases de Licitación. </w:t>
      </w:r>
    </w:p>
    <w:p w14:paraId="50F6B785" w14:textId="77777777" w:rsidR="00467AF7" w:rsidRPr="007527F7" w:rsidRDefault="00467AF7" w:rsidP="00720CF4">
      <w:pPr>
        <w:pStyle w:val="Default"/>
        <w:jc w:val="both"/>
        <w:rPr>
          <w:rFonts w:asciiTheme="minorHAnsi" w:hAnsiTheme="minorHAnsi" w:cs="Times New Roman"/>
          <w:color w:val="auto"/>
          <w:sz w:val="22"/>
          <w:szCs w:val="22"/>
        </w:rPr>
      </w:pPr>
    </w:p>
    <w:p w14:paraId="23EB4ACD" w14:textId="77777777" w:rsidR="00467AF7" w:rsidRPr="007527F7" w:rsidRDefault="00467AF7" w:rsidP="00720CF4">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En caso de discrepancias en las presentes Bases y sus Anexos se estará a lo siguiente:</w:t>
      </w:r>
    </w:p>
    <w:p w14:paraId="14A15A04" w14:textId="77777777" w:rsidR="00467AF7" w:rsidRPr="007527F7" w:rsidRDefault="00467AF7" w:rsidP="00720CF4">
      <w:pPr>
        <w:pStyle w:val="Default"/>
        <w:jc w:val="both"/>
        <w:rPr>
          <w:rFonts w:asciiTheme="minorHAnsi" w:hAnsiTheme="minorHAnsi" w:cs="Times New Roman"/>
          <w:color w:val="auto"/>
          <w:sz w:val="22"/>
          <w:szCs w:val="22"/>
        </w:rPr>
      </w:pPr>
    </w:p>
    <w:p w14:paraId="0D070022" w14:textId="06EC1274" w:rsidR="00467AF7" w:rsidRDefault="00467AF7" w:rsidP="00720CF4">
      <w:pPr>
        <w:pStyle w:val="Default"/>
        <w:numPr>
          <w:ilvl w:val="0"/>
          <w:numId w:val="25"/>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Entre un original y sus copias, prevalecerá el original.</w:t>
      </w:r>
    </w:p>
    <w:p w14:paraId="298CA803" w14:textId="77777777" w:rsidR="007D55C2" w:rsidRDefault="007D55C2" w:rsidP="00720CF4">
      <w:pPr>
        <w:pStyle w:val="Default"/>
        <w:ind w:left="567" w:hanging="567"/>
        <w:jc w:val="both"/>
        <w:rPr>
          <w:rFonts w:asciiTheme="minorHAnsi" w:hAnsiTheme="minorHAnsi" w:cs="Times New Roman"/>
          <w:color w:val="auto"/>
          <w:sz w:val="22"/>
          <w:szCs w:val="22"/>
        </w:rPr>
      </w:pPr>
    </w:p>
    <w:p w14:paraId="788109FD" w14:textId="14163397" w:rsidR="00467AF7" w:rsidRDefault="00467AF7"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hAnsiTheme="minorHAnsi" w:cs="Times New Roman"/>
          <w:color w:val="auto"/>
          <w:sz w:val="22"/>
          <w:szCs w:val="22"/>
        </w:rPr>
        <w:t>Entre las cantidades escritas con letra y las cantidades escritas con número, prevalecerán las cantidades escritas en letra.</w:t>
      </w:r>
    </w:p>
    <w:p w14:paraId="6B3CE065" w14:textId="77777777" w:rsidR="007D55C2" w:rsidRDefault="007D55C2" w:rsidP="00720CF4">
      <w:pPr>
        <w:pStyle w:val="ListParagraph"/>
        <w:spacing w:after="0" w:line="240" w:lineRule="auto"/>
        <w:ind w:left="567" w:hanging="567"/>
        <w:rPr>
          <w:rFonts w:cs="Times New Roman"/>
        </w:rPr>
      </w:pPr>
    </w:p>
    <w:p w14:paraId="2269A6E9" w14:textId="344B3C91" w:rsidR="00467AF7" w:rsidRDefault="00467AF7"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hAnsiTheme="minorHAnsi" w:cs="Times New Roman"/>
          <w:color w:val="auto"/>
          <w:sz w:val="22"/>
          <w:szCs w:val="22"/>
        </w:rPr>
        <w:t xml:space="preserve">Entre las Bases de Licitación y sus Anexos, prevalecerán </w:t>
      </w:r>
      <w:r w:rsidR="0005792C">
        <w:rPr>
          <w:rFonts w:asciiTheme="minorHAnsi" w:hAnsiTheme="minorHAnsi" w:cs="Times New Roman"/>
          <w:color w:val="auto"/>
          <w:sz w:val="22"/>
          <w:szCs w:val="22"/>
        </w:rPr>
        <w:t>los Anexos de</w:t>
      </w:r>
      <w:r w:rsidR="0005792C" w:rsidRPr="00E152EF">
        <w:rPr>
          <w:rFonts w:asciiTheme="minorHAnsi" w:hAnsiTheme="minorHAnsi"/>
          <w:color w:val="auto"/>
          <w:sz w:val="22"/>
        </w:rPr>
        <w:t xml:space="preserve"> las Bases de Licitación</w:t>
      </w:r>
      <w:r w:rsidR="007D55C2" w:rsidRPr="007D55C2">
        <w:rPr>
          <w:rFonts w:asciiTheme="minorHAnsi" w:eastAsia="Times New Roman" w:hAnsiTheme="minorHAnsi"/>
          <w:sz w:val="22"/>
          <w:szCs w:val="22"/>
        </w:rPr>
        <w:t xml:space="preserve"> </w:t>
      </w:r>
      <w:r w:rsidRPr="007D55C2">
        <w:rPr>
          <w:rFonts w:asciiTheme="minorHAnsi" w:hAnsiTheme="minorHAnsi" w:cs="Times New Roman"/>
          <w:color w:val="auto"/>
          <w:sz w:val="22"/>
          <w:szCs w:val="22"/>
        </w:rPr>
        <w:t>y</w:t>
      </w:r>
    </w:p>
    <w:p w14:paraId="43E84E1C" w14:textId="77777777" w:rsidR="007D55C2" w:rsidRDefault="007D55C2" w:rsidP="00720CF4">
      <w:pPr>
        <w:pStyle w:val="ListParagraph"/>
        <w:spacing w:after="0" w:line="240" w:lineRule="auto"/>
        <w:ind w:left="567" w:hanging="567"/>
        <w:rPr>
          <w:rFonts w:cs="Times New Roman"/>
        </w:rPr>
      </w:pPr>
    </w:p>
    <w:p w14:paraId="6B954FF5" w14:textId="3842B901" w:rsidR="00467AF7" w:rsidRDefault="00467AF7"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hAnsiTheme="minorHAnsi" w:cs="Times New Roman"/>
          <w:color w:val="auto"/>
          <w:sz w:val="22"/>
          <w:szCs w:val="22"/>
        </w:rPr>
        <w:t>Entre la Convocatoria y las Bases de Licitación, prevalecerán las Bases de Licitación.</w:t>
      </w:r>
    </w:p>
    <w:p w14:paraId="5321D96C" w14:textId="77777777" w:rsidR="007D55C2" w:rsidRDefault="007D55C2" w:rsidP="00720CF4">
      <w:pPr>
        <w:pStyle w:val="ListParagraph"/>
        <w:spacing w:after="0" w:line="240" w:lineRule="auto"/>
        <w:ind w:left="567" w:hanging="567"/>
        <w:rPr>
          <w:rFonts w:cs="Times New Roman"/>
        </w:rPr>
      </w:pPr>
    </w:p>
    <w:p w14:paraId="60433710" w14:textId="683804A2" w:rsidR="007D55C2" w:rsidRPr="007D55C2" w:rsidRDefault="007D55C2"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eastAsia="Times New Roman" w:hAnsiTheme="minorHAnsi"/>
          <w:sz w:val="22"/>
          <w:szCs w:val="22"/>
        </w:rPr>
        <w:lastRenderedPageBreak/>
        <w:t>Entre los documentos presentados por los Licitantes en formato físico o “PDF” prevalecerán aquellos en formato físico;</w:t>
      </w:r>
    </w:p>
    <w:p w14:paraId="27B4808F" w14:textId="77777777" w:rsidR="007D55C2" w:rsidRDefault="007D55C2" w:rsidP="00720CF4">
      <w:pPr>
        <w:pStyle w:val="ListParagraph"/>
        <w:spacing w:after="0" w:line="240" w:lineRule="auto"/>
        <w:ind w:left="567" w:hanging="567"/>
        <w:rPr>
          <w:rFonts w:cs="Times New Roman"/>
        </w:rPr>
      </w:pPr>
    </w:p>
    <w:p w14:paraId="715C5F79" w14:textId="68B5B093" w:rsidR="007D55C2" w:rsidRPr="007D55C2" w:rsidRDefault="007D55C2"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eastAsia="Times New Roman" w:hAnsiTheme="minorHAnsi"/>
          <w:sz w:val="22"/>
          <w:szCs w:val="22"/>
        </w:rPr>
        <w:t>Entre los documentos presentados por los Licitantes en formato “PDF” o en otro formato,” prevalecerán aquellos en formato “PDF”; y</w:t>
      </w:r>
    </w:p>
    <w:p w14:paraId="53B56486" w14:textId="77777777" w:rsidR="007D55C2" w:rsidRDefault="007D55C2" w:rsidP="00720CF4">
      <w:pPr>
        <w:pStyle w:val="ListParagraph"/>
        <w:spacing w:after="0" w:line="240" w:lineRule="auto"/>
        <w:ind w:left="567" w:hanging="567"/>
        <w:rPr>
          <w:rFonts w:cs="Times New Roman"/>
        </w:rPr>
      </w:pPr>
    </w:p>
    <w:p w14:paraId="28E429F9" w14:textId="6FD6FAB7" w:rsidR="007D55C2" w:rsidRPr="007D55C2" w:rsidRDefault="007D55C2"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eastAsia="Times New Roman" w:hAnsiTheme="minorHAnsi"/>
          <w:sz w:val="22"/>
          <w:szCs w:val="22"/>
        </w:rPr>
        <w:t>Entre lo contenido en el Acta de la Junta de Aclaraciones y sus Anexos</w:t>
      </w:r>
      <w:r>
        <w:rPr>
          <w:rFonts w:asciiTheme="minorHAnsi" w:eastAsia="Times New Roman" w:hAnsiTheme="minorHAnsi"/>
          <w:sz w:val="22"/>
          <w:szCs w:val="22"/>
        </w:rPr>
        <w:t xml:space="preserve"> y/o notificaciones posteriores</w:t>
      </w:r>
      <w:r w:rsidRPr="007D55C2">
        <w:rPr>
          <w:rFonts w:asciiTheme="minorHAnsi" w:eastAsia="Times New Roman" w:hAnsiTheme="minorHAnsi"/>
          <w:sz w:val="22"/>
          <w:szCs w:val="22"/>
        </w:rPr>
        <w:t xml:space="preserve">, y las Bases </w:t>
      </w:r>
      <w:r w:rsidR="00881A21">
        <w:rPr>
          <w:rFonts w:asciiTheme="minorHAnsi" w:eastAsia="Times New Roman" w:hAnsiTheme="minorHAnsi"/>
          <w:sz w:val="22"/>
          <w:szCs w:val="22"/>
        </w:rPr>
        <w:t>de Licitación</w:t>
      </w:r>
      <w:r w:rsidRPr="007D55C2">
        <w:rPr>
          <w:rFonts w:asciiTheme="minorHAnsi" w:eastAsia="Times New Roman" w:hAnsiTheme="minorHAnsi"/>
          <w:sz w:val="22"/>
          <w:szCs w:val="22"/>
        </w:rPr>
        <w:t xml:space="preserve">, prevalecerá </w:t>
      </w:r>
      <w:r w:rsidR="007376D0">
        <w:rPr>
          <w:rFonts w:asciiTheme="minorHAnsi" w:eastAsia="Times New Roman" w:hAnsiTheme="minorHAnsi"/>
          <w:sz w:val="22"/>
          <w:szCs w:val="22"/>
        </w:rPr>
        <w:t>lo publicado con</w:t>
      </w:r>
      <w:r>
        <w:rPr>
          <w:rFonts w:asciiTheme="minorHAnsi" w:eastAsia="Times New Roman" w:hAnsiTheme="minorHAnsi"/>
          <w:sz w:val="22"/>
          <w:szCs w:val="22"/>
        </w:rPr>
        <w:t xml:space="preserve"> fecha posterior</w:t>
      </w:r>
      <w:r w:rsidRPr="007D55C2">
        <w:rPr>
          <w:rFonts w:asciiTheme="minorHAnsi" w:eastAsia="Times New Roman" w:hAnsiTheme="minorHAnsi"/>
          <w:sz w:val="22"/>
          <w:szCs w:val="22"/>
        </w:rPr>
        <w:t>.</w:t>
      </w:r>
    </w:p>
    <w:p w14:paraId="542AECFA" w14:textId="77777777" w:rsidR="007D55C2" w:rsidRPr="007D55C2" w:rsidRDefault="007D55C2" w:rsidP="00720CF4">
      <w:pPr>
        <w:spacing w:after="0" w:line="240" w:lineRule="auto"/>
        <w:rPr>
          <w:rFonts w:eastAsia="Times New Roman"/>
          <w:color w:val="000000"/>
        </w:rPr>
      </w:pPr>
    </w:p>
    <w:p w14:paraId="0DD22384" w14:textId="255D1F24" w:rsidR="007D55C2" w:rsidRPr="007D55C2" w:rsidRDefault="007D55C2" w:rsidP="00720CF4">
      <w:pPr>
        <w:spacing w:after="0" w:line="240" w:lineRule="auto"/>
        <w:ind w:right="108"/>
        <w:jc w:val="both"/>
        <w:textAlignment w:val="baseline"/>
        <w:rPr>
          <w:rFonts w:eastAsia="Times New Roman"/>
          <w:color w:val="000000"/>
        </w:rPr>
      </w:pPr>
      <w:r w:rsidRPr="007D55C2">
        <w:rPr>
          <w:rFonts w:eastAsia="Times New Roman"/>
          <w:color w:val="000000"/>
        </w:rPr>
        <w:t xml:space="preserve">Para la interpretación de las presentes Bases </w:t>
      </w:r>
      <w:r w:rsidR="00881A21">
        <w:rPr>
          <w:rFonts w:eastAsia="Times New Roman"/>
          <w:color w:val="000000"/>
        </w:rPr>
        <w:t>de Licitación</w:t>
      </w:r>
      <w:r w:rsidRPr="007D55C2">
        <w:rPr>
          <w:rFonts w:eastAsia="Times New Roman"/>
          <w:color w:val="000000"/>
        </w:rPr>
        <w:t xml:space="preserve"> se estará a lo siguiente:</w:t>
      </w:r>
    </w:p>
    <w:p w14:paraId="51A9399F" w14:textId="77777777" w:rsidR="007D55C2" w:rsidRPr="007D55C2" w:rsidRDefault="007D55C2" w:rsidP="00720CF4">
      <w:pPr>
        <w:spacing w:after="0" w:line="240" w:lineRule="auto"/>
        <w:ind w:right="108"/>
        <w:jc w:val="both"/>
        <w:textAlignment w:val="baseline"/>
        <w:rPr>
          <w:rFonts w:eastAsia="Times New Roman"/>
          <w:color w:val="000000"/>
        </w:rPr>
      </w:pPr>
    </w:p>
    <w:p w14:paraId="64146B37" w14:textId="008067D9" w:rsidR="007D55C2" w:rsidRPr="007D55C2" w:rsidRDefault="007D55C2"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 xml:space="preserve">Para todo lo no previsto en las presentes Bases </w:t>
      </w:r>
      <w:r w:rsidR="00881A21">
        <w:rPr>
          <w:rFonts w:eastAsia="Times New Roman"/>
          <w:color w:val="000000"/>
        </w:rPr>
        <w:t>de Licitación</w:t>
      </w:r>
      <w:r w:rsidRPr="007D55C2">
        <w:rPr>
          <w:rFonts w:eastAsia="Times New Roman"/>
          <w:color w:val="000000"/>
        </w:rPr>
        <w:t xml:space="preserve"> se estará a las disposiciones de la Ley de Disciplina Financiera, los Lineamientos, el </w:t>
      </w:r>
      <w:r w:rsidRPr="007D55C2">
        <w:rPr>
          <w:rFonts w:eastAsia="Arial"/>
          <w:color w:val="000000"/>
          <w:spacing w:val="-1"/>
        </w:rPr>
        <w:t>Reglamento</w:t>
      </w:r>
      <w:r w:rsidRPr="007D55C2">
        <w:rPr>
          <w:rFonts w:eastAsia="Times New Roman"/>
          <w:color w:val="000000"/>
        </w:rPr>
        <w:t xml:space="preserve"> y </w:t>
      </w:r>
      <w:r>
        <w:rPr>
          <w:rFonts w:eastAsia="Times New Roman"/>
          <w:color w:val="000000"/>
        </w:rPr>
        <w:t>la Ley de Deuda</w:t>
      </w:r>
      <w:r w:rsidR="00720CF4">
        <w:rPr>
          <w:rFonts w:eastAsia="Times New Roman"/>
          <w:color w:val="000000"/>
        </w:rPr>
        <w:t xml:space="preserve"> Pública </w:t>
      </w:r>
      <w:r>
        <w:rPr>
          <w:rFonts w:eastAsia="Times New Roman"/>
          <w:color w:val="000000"/>
        </w:rPr>
        <w:t xml:space="preserve">para el Estado de Oaxaca </w:t>
      </w:r>
      <w:r w:rsidRPr="007D55C2">
        <w:rPr>
          <w:rFonts w:eastAsia="Times New Roman"/>
          <w:color w:val="000000"/>
        </w:rPr>
        <w:t>y, en su defecto, a las decisiones de la Secretaría;</w:t>
      </w:r>
    </w:p>
    <w:p w14:paraId="7E6210BE" w14:textId="77777777" w:rsidR="007D55C2" w:rsidRPr="007D55C2" w:rsidRDefault="007D55C2" w:rsidP="00720CF4">
      <w:pPr>
        <w:pStyle w:val="ListParagraph"/>
        <w:tabs>
          <w:tab w:val="left" w:pos="567"/>
        </w:tabs>
        <w:spacing w:after="0" w:line="240" w:lineRule="auto"/>
        <w:ind w:left="567"/>
        <w:jc w:val="both"/>
        <w:textAlignment w:val="baseline"/>
        <w:rPr>
          <w:rFonts w:eastAsia="Times New Roman"/>
          <w:color w:val="000000"/>
        </w:rPr>
      </w:pPr>
    </w:p>
    <w:p w14:paraId="13293B38" w14:textId="361244DA" w:rsidR="007D55C2" w:rsidRPr="007D55C2" w:rsidRDefault="007D55C2"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En el supuesto que algún numeral, párrafo, oración de la Convocatoria y</w:t>
      </w:r>
      <w:r w:rsidR="00720CF4">
        <w:rPr>
          <w:rFonts w:eastAsia="Times New Roman"/>
          <w:color w:val="000000"/>
        </w:rPr>
        <w:t>/o de</w:t>
      </w:r>
      <w:r w:rsidRPr="007D55C2">
        <w:rPr>
          <w:rFonts w:eastAsia="Times New Roman"/>
          <w:color w:val="000000"/>
        </w:rPr>
        <w:t xml:space="preserve"> las Bases de Licitación presente una incongruencia en su interpretación contextual o se contraponga con lo establecido en la Leyes Aplicables, se le dará el sentido y aplicación establecido en las Leyes Aplicables, en el entendido que la interpretación de la Convocatoria y las Bases de la Licitación siempre será con apego a la legislación antes mencionada y prevalecerá lo dispuesto en las Bases de la Licitación y sus Anexos sobre la Convocatoria;</w:t>
      </w:r>
    </w:p>
    <w:p w14:paraId="2FD17FED" w14:textId="77777777" w:rsidR="007D55C2" w:rsidRPr="007D55C2" w:rsidRDefault="007D55C2" w:rsidP="00720CF4">
      <w:pPr>
        <w:spacing w:after="0" w:line="240" w:lineRule="auto"/>
        <w:rPr>
          <w:rFonts w:eastAsia="Times New Roman"/>
          <w:color w:val="000000"/>
        </w:rPr>
      </w:pPr>
    </w:p>
    <w:p w14:paraId="132583DD" w14:textId="77777777" w:rsidR="007D55C2" w:rsidRPr="007D55C2" w:rsidRDefault="007D55C2"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Al sentido literal de los numerales, cuando sus términos sean claros y no dejen lugar a duda;</w:t>
      </w:r>
    </w:p>
    <w:p w14:paraId="214063D1" w14:textId="77777777" w:rsidR="007D55C2" w:rsidRPr="007D55C2" w:rsidRDefault="007D55C2" w:rsidP="00720CF4">
      <w:pPr>
        <w:spacing w:after="0" w:line="240" w:lineRule="auto"/>
        <w:rPr>
          <w:rFonts w:eastAsia="Times New Roman"/>
          <w:color w:val="000000"/>
        </w:rPr>
      </w:pPr>
    </w:p>
    <w:p w14:paraId="3E421B0C" w14:textId="45BEA696" w:rsidR="007D55C2" w:rsidRPr="007D55C2" w:rsidRDefault="007D55C2"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Si algún numeral admite diversos sentidos, deberá aplicarse el que se traduzca en las mejores condiciones para el Estado en la contratación del Financiamiento</w:t>
      </w:r>
      <w:r w:rsidR="00720CF4">
        <w:rPr>
          <w:rFonts w:eastAsia="Times New Roman"/>
          <w:color w:val="000000"/>
        </w:rPr>
        <w:t xml:space="preserve"> y, en su caso, de la Garantía</w:t>
      </w:r>
      <w:r w:rsidRPr="007D55C2">
        <w:rPr>
          <w:rFonts w:eastAsia="Times New Roman"/>
          <w:color w:val="000000"/>
        </w:rPr>
        <w:t xml:space="preserve">; y </w:t>
      </w:r>
    </w:p>
    <w:p w14:paraId="09147833" w14:textId="77777777" w:rsidR="007D55C2" w:rsidRPr="007D55C2" w:rsidRDefault="007D55C2" w:rsidP="00720CF4">
      <w:pPr>
        <w:spacing w:after="0" w:line="240" w:lineRule="auto"/>
        <w:rPr>
          <w:rFonts w:eastAsia="Times New Roman"/>
          <w:color w:val="000000"/>
        </w:rPr>
      </w:pPr>
    </w:p>
    <w:p w14:paraId="7153F206" w14:textId="3E0992D2" w:rsidR="007D55C2" w:rsidRPr="007D55C2" w:rsidRDefault="007D55C2"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Si una palabra puede tener distintas acepciones, la misma será considerada en la acepción que sea conforme al objeto y contenido integral de los Documentos de la Licitación.</w:t>
      </w:r>
    </w:p>
    <w:p w14:paraId="3C78C48B" w14:textId="77777777" w:rsidR="007D55C2" w:rsidRPr="007D55C2" w:rsidRDefault="007D55C2" w:rsidP="00720CF4">
      <w:pPr>
        <w:tabs>
          <w:tab w:val="left" w:pos="576"/>
          <w:tab w:val="left" w:pos="1134"/>
        </w:tabs>
        <w:spacing w:after="0" w:line="240" w:lineRule="auto"/>
        <w:jc w:val="both"/>
        <w:textAlignment w:val="baseline"/>
        <w:rPr>
          <w:rFonts w:eastAsia="Times New Roman"/>
          <w:color w:val="000000"/>
        </w:rPr>
      </w:pPr>
    </w:p>
    <w:p w14:paraId="2D84DF70" w14:textId="4CD124A4" w:rsidR="00467AF7" w:rsidRPr="007D55C2" w:rsidRDefault="00467AF7" w:rsidP="00720CF4">
      <w:pPr>
        <w:spacing w:after="0" w:line="240" w:lineRule="auto"/>
        <w:ind w:left="567" w:hanging="567"/>
        <w:jc w:val="both"/>
        <w:rPr>
          <w:rFonts w:cs="Times New Roman"/>
          <w:b/>
        </w:rPr>
      </w:pPr>
      <w:r w:rsidRPr="007D55C2">
        <w:rPr>
          <w:rFonts w:cs="Times New Roman"/>
          <w:b/>
        </w:rPr>
        <w:t>1</w:t>
      </w:r>
      <w:r w:rsidR="00134323" w:rsidRPr="007D55C2">
        <w:rPr>
          <w:rFonts w:cs="Times New Roman"/>
          <w:b/>
        </w:rPr>
        <w:t>2</w:t>
      </w:r>
      <w:r w:rsidRPr="007D55C2">
        <w:rPr>
          <w:rFonts w:cs="Times New Roman"/>
          <w:b/>
        </w:rPr>
        <w:t>.</w:t>
      </w:r>
      <w:r w:rsidRPr="007D55C2">
        <w:rPr>
          <w:rFonts w:cs="Times New Roman"/>
          <w:b/>
        </w:rPr>
        <w:tab/>
        <w:t>Suspensión temporal de la Licitación Pública.</w:t>
      </w:r>
    </w:p>
    <w:p w14:paraId="5D7CA2FA" w14:textId="77777777" w:rsidR="00467AF7" w:rsidRPr="007D55C2" w:rsidRDefault="00467AF7" w:rsidP="00720CF4">
      <w:pPr>
        <w:spacing w:after="0" w:line="240" w:lineRule="auto"/>
        <w:ind w:left="567"/>
        <w:jc w:val="both"/>
        <w:rPr>
          <w:rFonts w:cs="Times New Roman"/>
        </w:rPr>
      </w:pPr>
    </w:p>
    <w:p w14:paraId="1185421D" w14:textId="77777777" w:rsidR="00467AF7" w:rsidRPr="007D55C2" w:rsidRDefault="00467AF7" w:rsidP="00720CF4">
      <w:pPr>
        <w:spacing w:after="0" w:line="240" w:lineRule="auto"/>
        <w:jc w:val="both"/>
        <w:rPr>
          <w:rFonts w:cs="Times New Roman"/>
        </w:rPr>
      </w:pPr>
      <w:r w:rsidRPr="007D55C2">
        <w:rPr>
          <w:rFonts w:cs="Times New Roman"/>
        </w:rPr>
        <w:t>La Secretaría, por así considerarlo conveniente para el Estado, podrá suspender temporalmente la Licitación Pública en cualquiera de sus etapas, cuando:</w:t>
      </w:r>
    </w:p>
    <w:p w14:paraId="40461E96" w14:textId="77777777" w:rsidR="00467AF7" w:rsidRPr="007D55C2" w:rsidRDefault="00467AF7" w:rsidP="00720CF4">
      <w:pPr>
        <w:spacing w:after="0" w:line="240" w:lineRule="auto"/>
        <w:ind w:left="567"/>
        <w:jc w:val="both"/>
        <w:rPr>
          <w:rFonts w:cs="Times New Roman"/>
        </w:rPr>
      </w:pPr>
    </w:p>
    <w:p w14:paraId="5D104857" w14:textId="77777777" w:rsidR="00467AF7" w:rsidRPr="007D55C2" w:rsidRDefault="00467AF7" w:rsidP="00720CF4">
      <w:pPr>
        <w:spacing w:after="0" w:line="240" w:lineRule="auto"/>
        <w:ind w:left="567" w:hanging="567"/>
        <w:jc w:val="both"/>
        <w:rPr>
          <w:rFonts w:cs="Times New Roman"/>
        </w:rPr>
      </w:pPr>
      <w:r w:rsidRPr="007D55C2">
        <w:rPr>
          <w:rFonts w:cs="Times New Roman"/>
        </w:rPr>
        <w:t>(i)</w:t>
      </w:r>
      <w:r w:rsidRPr="007D55C2">
        <w:rPr>
          <w:rFonts w:cs="Times New Roman"/>
        </w:rPr>
        <w:tab/>
        <w:t>Se presuma la existencia de acuerdos entre dos o más Licitantes, para manipular la Tasa Efectiva de los Financiamientos objeto de la Licitación Pública o la existencia de otras irregularidades graves.</w:t>
      </w:r>
    </w:p>
    <w:p w14:paraId="54B4285E" w14:textId="77777777" w:rsidR="00467AF7" w:rsidRPr="007D55C2" w:rsidRDefault="00467AF7" w:rsidP="00720CF4">
      <w:pPr>
        <w:spacing w:after="0" w:line="240" w:lineRule="auto"/>
        <w:ind w:left="567" w:hanging="567"/>
        <w:jc w:val="both"/>
        <w:rPr>
          <w:rFonts w:cs="Times New Roman"/>
        </w:rPr>
      </w:pPr>
    </w:p>
    <w:p w14:paraId="1E7D742B" w14:textId="77777777" w:rsidR="00467AF7" w:rsidRPr="007D55C2" w:rsidRDefault="00467AF7" w:rsidP="00720CF4">
      <w:pPr>
        <w:spacing w:after="0" w:line="240" w:lineRule="auto"/>
        <w:ind w:left="567" w:hanging="567"/>
        <w:jc w:val="both"/>
        <w:rPr>
          <w:rFonts w:cs="Times New Roman"/>
        </w:rPr>
      </w:pPr>
      <w:r w:rsidRPr="007D55C2">
        <w:rPr>
          <w:rFonts w:cs="Times New Roman"/>
        </w:rPr>
        <w:t>(</w:t>
      </w:r>
      <w:proofErr w:type="spellStart"/>
      <w:r w:rsidRPr="007D55C2">
        <w:rPr>
          <w:rFonts w:cs="Times New Roman"/>
        </w:rPr>
        <w:t>ii</w:t>
      </w:r>
      <w:proofErr w:type="spellEnd"/>
      <w:r w:rsidRPr="007D55C2">
        <w:rPr>
          <w:rFonts w:cs="Times New Roman"/>
        </w:rPr>
        <w:t>)</w:t>
      </w:r>
      <w:r w:rsidRPr="007D55C2">
        <w:rPr>
          <w:rFonts w:cs="Times New Roman"/>
        </w:rPr>
        <w:tab/>
        <w:t>Existan causas fortuitas o de fuerza mayor, o</w:t>
      </w:r>
    </w:p>
    <w:p w14:paraId="4DDE5D2D" w14:textId="77777777" w:rsidR="00467AF7" w:rsidRPr="007D55C2" w:rsidRDefault="00467AF7" w:rsidP="00720CF4">
      <w:pPr>
        <w:spacing w:after="0" w:line="240" w:lineRule="auto"/>
        <w:ind w:left="567" w:hanging="567"/>
        <w:jc w:val="both"/>
        <w:rPr>
          <w:rFonts w:cs="Times New Roman"/>
        </w:rPr>
      </w:pPr>
    </w:p>
    <w:p w14:paraId="66A97318" w14:textId="77777777" w:rsidR="00467AF7" w:rsidRPr="007D55C2" w:rsidRDefault="00467AF7" w:rsidP="00720CF4">
      <w:pPr>
        <w:spacing w:after="0" w:line="240" w:lineRule="auto"/>
        <w:ind w:left="567" w:hanging="567"/>
        <w:jc w:val="both"/>
        <w:rPr>
          <w:rFonts w:cs="Times New Roman"/>
        </w:rPr>
      </w:pPr>
      <w:r w:rsidRPr="007D55C2">
        <w:rPr>
          <w:rFonts w:cs="Times New Roman"/>
        </w:rPr>
        <w:t>(</w:t>
      </w:r>
      <w:proofErr w:type="spellStart"/>
      <w:r w:rsidRPr="007D55C2">
        <w:rPr>
          <w:rFonts w:cs="Times New Roman"/>
        </w:rPr>
        <w:t>iii</w:t>
      </w:r>
      <w:proofErr w:type="spellEnd"/>
      <w:r w:rsidRPr="007D55C2">
        <w:rPr>
          <w:rFonts w:cs="Times New Roman"/>
        </w:rPr>
        <w:t>)</w:t>
      </w:r>
      <w:r w:rsidRPr="007D55C2">
        <w:rPr>
          <w:rFonts w:cs="Times New Roman"/>
        </w:rPr>
        <w:tab/>
        <w:t>Así lo determine la Secretaría.</w:t>
      </w:r>
    </w:p>
    <w:p w14:paraId="0DB14134" w14:textId="77777777" w:rsidR="00467AF7" w:rsidRPr="007D55C2" w:rsidRDefault="00467AF7" w:rsidP="00720CF4">
      <w:pPr>
        <w:spacing w:after="0" w:line="240" w:lineRule="auto"/>
        <w:jc w:val="both"/>
        <w:rPr>
          <w:rFonts w:cs="Times New Roman"/>
        </w:rPr>
      </w:pPr>
    </w:p>
    <w:p w14:paraId="641F276E" w14:textId="77777777" w:rsidR="00467AF7" w:rsidRPr="007D55C2" w:rsidRDefault="00467AF7" w:rsidP="00720CF4">
      <w:pPr>
        <w:spacing w:after="0" w:line="240" w:lineRule="auto"/>
        <w:jc w:val="both"/>
        <w:rPr>
          <w:rFonts w:cs="Times New Roman"/>
        </w:rPr>
      </w:pPr>
      <w:r w:rsidRPr="007D55C2">
        <w:rPr>
          <w:rFonts w:cs="Times New Roman"/>
        </w:rPr>
        <w:lastRenderedPageBreak/>
        <w:t>Cuando desaparezcan estas causas, con la debida oportunidad, se avisará por escrito a las instituciones de crédito, la fecha de reinicio de la Licitación Pública.</w:t>
      </w:r>
    </w:p>
    <w:p w14:paraId="36226AE2" w14:textId="77777777" w:rsidR="009B5BFF" w:rsidRPr="007D55C2" w:rsidRDefault="009B5BFF" w:rsidP="00720CF4">
      <w:pPr>
        <w:spacing w:after="0" w:line="240" w:lineRule="auto"/>
        <w:jc w:val="both"/>
        <w:rPr>
          <w:rFonts w:cs="Times New Roman"/>
        </w:rPr>
      </w:pPr>
    </w:p>
    <w:p w14:paraId="04E00814" w14:textId="1AD4CA3A" w:rsidR="00467AF7" w:rsidRPr="007D55C2" w:rsidRDefault="00467AF7" w:rsidP="00720CF4">
      <w:pPr>
        <w:spacing w:after="0" w:line="240" w:lineRule="auto"/>
        <w:ind w:left="567" w:hanging="567"/>
        <w:jc w:val="both"/>
        <w:rPr>
          <w:rFonts w:cs="Times New Roman"/>
          <w:b/>
        </w:rPr>
      </w:pPr>
      <w:r w:rsidRPr="007D55C2">
        <w:rPr>
          <w:rFonts w:cs="Times New Roman"/>
          <w:b/>
        </w:rPr>
        <w:t>1</w:t>
      </w:r>
      <w:r w:rsidR="00134323" w:rsidRPr="007D55C2">
        <w:rPr>
          <w:rFonts w:cs="Times New Roman"/>
          <w:b/>
        </w:rPr>
        <w:t>3</w:t>
      </w:r>
      <w:r w:rsidRPr="007D55C2">
        <w:rPr>
          <w:rFonts w:cs="Times New Roman"/>
          <w:b/>
        </w:rPr>
        <w:t>.</w:t>
      </w:r>
      <w:r w:rsidRPr="007D55C2">
        <w:rPr>
          <w:rFonts w:cs="Times New Roman"/>
          <w:b/>
        </w:rPr>
        <w:tab/>
        <w:t>Cancelación de la Licitación Pública.</w:t>
      </w:r>
    </w:p>
    <w:p w14:paraId="21A2A515" w14:textId="77777777" w:rsidR="00467AF7" w:rsidRPr="007D55C2" w:rsidRDefault="00467AF7" w:rsidP="00720CF4">
      <w:pPr>
        <w:spacing w:after="0" w:line="240" w:lineRule="auto"/>
        <w:ind w:left="567" w:hanging="567"/>
        <w:jc w:val="both"/>
        <w:rPr>
          <w:rFonts w:cs="Times New Roman"/>
        </w:rPr>
      </w:pPr>
    </w:p>
    <w:p w14:paraId="77A3EAD8" w14:textId="682E31DA" w:rsidR="00467AF7" w:rsidRPr="007D55C2" w:rsidRDefault="00467AF7" w:rsidP="00720CF4">
      <w:pPr>
        <w:spacing w:after="0" w:line="240" w:lineRule="auto"/>
        <w:jc w:val="both"/>
        <w:rPr>
          <w:rFonts w:cs="Times New Roman"/>
        </w:rPr>
      </w:pPr>
      <w:r w:rsidRPr="007D55C2">
        <w:rPr>
          <w:rFonts w:cs="Times New Roman"/>
        </w:rPr>
        <w:t>La Secretaría tendrá la facultad de cancelar la Licitación Pública cuando lo estime conveniente, existan circunstancias justificadas que provoquen la extinción de la necesidad para contratar los Financiamientos, o cuando de continuarse con el procedimiento se le pudiera ocasionar un daño o perjuicio al Estado.</w:t>
      </w:r>
    </w:p>
    <w:p w14:paraId="4F3B71BB" w14:textId="7F9070C3" w:rsidR="00F163A3" w:rsidRPr="007D55C2" w:rsidRDefault="00F163A3" w:rsidP="00720CF4">
      <w:pPr>
        <w:spacing w:after="0" w:line="240" w:lineRule="auto"/>
        <w:jc w:val="both"/>
        <w:rPr>
          <w:rFonts w:cs="Times New Roman"/>
        </w:rPr>
      </w:pPr>
    </w:p>
    <w:p w14:paraId="70C05EE7" w14:textId="7E839F92" w:rsidR="00F163A3" w:rsidRPr="007D55C2" w:rsidRDefault="00F163A3" w:rsidP="00720CF4">
      <w:pPr>
        <w:spacing w:after="0" w:line="240" w:lineRule="auto"/>
        <w:jc w:val="both"/>
        <w:rPr>
          <w:rFonts w:cs="Times New Roman"/>
          <w:b/>
          <w:bCs/>
        </w:rPr>
      </w:pPr>
      <w:r w:rsidRPr="007D55C2">
        <w:rPr>
          <w:rFonts w:cs="Times New Roman"/>
          <w:b/>
          <w:bCs/>
        </w:rPr>
        <w:t>1</w:t>
      </w:r>
      <w:r w:rsidR="00134323" w:rsidRPr="007D55C2">
        <w:rPr>
          <w:rFonts w:cs="Times New Roman"/>
          <w:b/>
          <w:bCs/>
        </w:rPr>
        <w:t>4</w:t>
      </w:r>
      <w:r w:rsidRPr="007D55C2">
        <w:rPr>
          <w:rFonts w:cs="Times New Roman"/>
          <w:b/>
          <w:bCs/>
        </w:rPr>
        <w:t>.</w:t>
      </w:r>
      <w:r w:rsidRPr="007D55C2">
        <w:rPr>
          <w:rFonts w:cs="Times New Roman"/>
          <w:b/>
          <w:bCs/>
        </w:rPr>
        <w:tab/>
        <w:t>Anexos de las Bases de Licitación.</w:t>
      </w:r>
    </w:p>
    <w:p w14:paraId="5F481A2F" w14:textId="6C215530" w:rsidR="00F163A3" w:rsidRPr="007D55C2" w:rsidRDefault="00F163A3" w:rsidP="00720CF4">
      <w:pPr>
        <w:spacing w:after="0" w:line="240" w:lineRule="auto"/>
        <w:jc w:val="both"/>
        <w:rPr>
          <w:rFonts w:cs="Times New Roman"/>
        </w:rPr>
      </w:pPr>
    </w:p>
    <w:p w14:paraId="55CE03A7" w14:textId="3FF7C677" w:rsidR="00F163A3" w:rsidRPr="007D55C2" w:rsidRDefault="00F163A3" w:rsidP="00720CF4">
      <w:pPr>
        <w:spacing w:after="0" w:line="240" w:lineRule="auto"/>
        <w:jc w:val="both"/>
        <w:rPr>
          <w:rFonts w:cs="Times New Roman"/>
        </w:rPr>
      </w:pPr>
      <w:r w:rsidRPr="007D55C2">
        <w:rPr>
          <w:rFonts w:cs="Times New Roman"/>
        </w:rPr>
        <w:t>Los Anexos que se lista a continuación forman parte integral de las Bases de Licitación y se publicar</w:t>
      </w:r>
      <w:r w:rsidR="00BF5038" w:rsidRPr="007D55C2">
        <w:rPr>
          <w:rFonts w:cs="Times New Roman"/>
        </w:rPr>
        <w:t>o</w:t>
      </w:r>
      <w:r w:rsidRPr="007D55C2">
        <w:rPr>
          <w:rFonts w:cs="Times New Roman"/>
        </w:rPr>
        <w:t xml:space="preserve">n en la Página Oficial de la Licitación </w:t>
      </w:r>
      <w:r w:rsidR="00BF5038" w:rsidRPr="007D55C2">
        <w:rPr>
          <w:rFonts w:cs="Times New Roman"/>
        </w:rPr>
        <w:t xml:space="preserve">los cuales fueron publicados inicialmente </w:t>
      </w:r>
      <w:r w:rsidRPr="007D55C2">
        <w:rPr>
          <w:rFonts w:cs="Times New Roman"/>
        </w:rPr>
        <w:t xml:space="preserve">el </w:t>
      </w:r>
      <w:r w:rsidR="00BF5038" w:rsidRPr="007D55C2">
        <w:rPr>
          <w:rFonts w:cs="Times New Roman"/>
        </w:rPr>
        <w:t xml:space="preserve">4 de noviembre </w:t>
      </w:r>
      <w:r w:rsidRPr="007D55C2">
        <w:rPr>
          <w:rFonts w:cs="Times New Roman"/>
        </w:rPr>
        <w:t>de 2019</w:t>
      </w:r>
      <w:r w:rsidR="00BF5038" w:rsidRPr="007D55C2">
        <w:rPr>
          <w:rFonts w:cs="Times New Roman"/>
        </w:rPr>
        <w:t>, según los mismos sean modificados por parte de la Secretaría</w:t>
      </w:r>
      <w:r w:rsidRPr="007D55C2">
        <w:rPr>
          <w:rFonts w:cs="Times New Roman"/>
        </w:rPr>
        <w:t>:</w:t>
      </w:r>
    </w:p>
    <w:p w14:paraId="3A81E717" w14:textId="77777777" w:rsidR="009B5BFF" w:rsidRPr="007D55C2" w:rsidRDefault="009B5BFF" w:rsidP="007527F7">
      <w:pPr>
        <w:spacing w:after="0" w:line="240" w:lineRule="auto"/>
        <w:jc w:val="both"/>
        <w:rPr>
          <w:rFonts w:cs="Times New Roman"/>
        </w:rPr>
      </w:pPr>
    </w:p>
    <w:p w14:paraId="77F82C6F" w14:textId="77777777" w:rsidR="005C3763" w:rsidRDefault="00E056C5" w:rsidP="007527F7">
      <w:pPr>
        <w:spacing w:after="0" w:line="240" w:lineRule="auto"/>
        <w:jc w:val="both"/>
        <w:rPr>
          <w:rFonts w:cs="Times New Roman"/>
        </w:rPr>
      </w:pPr>
      <w:r w:rsidRPr="007D55C2">
        <w:rPr>
          <w:rFonts w:cs="Times New Roman"/>
        </w:rPr>
        <w:t>Anexo 1</w:t>
      </w:r>
      <w:r w:rsidRPr="007D55C2">
        <w:rPr>
          <w:rFonts w:cs="Times New Roman"/>
        </w:rPr>
        <w:tab/>
        <w:t>Formato de Oferta de Crédito</w:t>
      </w:r>
      <w:r w:rsidR="005C3763">
        <w:rPr>
          <w:rFonts w:cs="Times New Roman"/>
        </w:rPr>
        <w:t xml:space="preserve">, que incluye en tres versiones: </w:t>
      </w:r>
    </w:p>
    <w:p w14:paraId="449F873B" w14:textId="77777777" w:rsidR="005C3763" w:rsidRPr="005C3763" w:rsidRDefault="005C3763" w:rsidP="00A9142F">
      <w:pPr>
        <w:pStyle w:val="ListParagraph"/>
        <w:numPr>
          <w:ilvl w:val="0"/>
          <w:numId w:val="27"/>
        </w:numPr>
        <w:spacing w:after="0" w:line="240" w:lineRule="auto"/>
        <w:ind w:left="1843" w:hanging="425"/>
        <w:jc w:val="both"/>
        <w:rPr>
          <w:rFonts w:cs="Times New Roman"/>
        </w:rPr>
      </w:pPr>
      <w:r w:rsidRPr="005C3763">
        <w:rPr>
          <w:rFonts w:cs="Times New Roman"/>
        </w:rPr>
        <w:t>Formato de Oferta de Crédito para el segmento de 20 años.</w:t>
      </w:r>
    </w:p>
    <w:p w14:paraId="629F5860" w14:textId="77777777" w:rsidR="005C3763" w:rsidRPr="005C3763" w:rsidRDefault="005C3763" w:rsidP="00A9142F">
      <w:pPr>
        <w:pStyle w:val="ListParagraph"/>
        <w:numPr>
          <w:ilvl w:val="0"/>
          <w:numId w:val="27"/>
        </w:numPr>
        <w:spacing w:after="0" w:line="240" w:lineRule="auto"/>
        <w:ind w:left="1843" w:hanging="425"/>
        <w:jc w:val="both"/>
        <w:rPr>
          <w:rFonts w:cs="Times New Roman"/>
        </w:rPr>
      </w:pPr>
      <w:r w:rsidRPr="005C3763">
        <w:rPr>
          <w:rFonts w:cs="Times New Roman"/>
        </w:rPr>
        <w:t xml:space="preserve">Formato de Oferta de Crédito a 20 años, para el segmento flexible, y </w:t>
      </w:r>
    </w:p>
    <w:p w14:paraId="2CF669E1" w14:textId="6F1A3DE8" w:rsidR="00F163A3" w:rsidRPr="005C3763" w:rsidRDefault="005C3763" w:rsidP="00A9142F">
      <w:pPr>
        <w:pStyle w:val="ListParagraph"/>
        <w:numPr>
          <w:ilvl w:val="0"/>
          <w:numId w:val="27"/>
        </w:numPr>
        <w:spacing w:after="0" w:line="240" w:lineRule="auto"/>
        <w:ind w:left="1843" w:hanging="425"/>
        <w:jc w:val="both"/>
        <w:rPr>
          <w:rFonts w:cs="Times New Roman"/>
        </w:rPr>
      </w:pPr>
      <w:r w:rsidRPr="005C3763">
        <w:rPr>
          <w:rFonts w:cs="Times New Roman"/>
        </w:rPr>
        <w:t>Formato de Oferta de Crédito a 24 años, para el segmento flexible.</w:t>
      </w:r>
    </w:p>
    <w:p w14:paraId="57968844" w14:textId="31B9666B" w:rsidR="00E056C5" w:rsidRPr="007D55C2" w:rsidRDefault="00E056C5" w:rsidP="007527F7">
      <w:pPr>
        <w:spacing w:after="0" w:line="240" w:lineRule="auto"/>
        <w:jc w:val="both"/>
        <w:rPr>
          <w:rFonts w:cs="Times New Roman"/>
        </w:rPr>
      </w:pPr>
      <w:r w:rsidRPr="007D55C2">
        <w:rPr>
          <w:rFonts w:cs="Times New Roman"/>
        </w:rPr>
        <w:t>Anexo 2</w:t>
      </w:r>
      <w:r w:rsidRPr="007D55C2">
        <w:rPr>
          <w:rFonts w:cs="Times New Roman"/>
        </w:rPr>
        <w:tab/>
        <w:t xml:space="preserve">Formato de Oferta de </w:t>
      </w:r>
      <w:r w:rsidR="001E52CD" w:rsidRPr="007D55C2">
        <w:rPr>
          <w:rFonts w:cs="Times New Roman"/>
        </w:rPr>
        <w:t>Garantía</w:t>
      </w:r>
    </w:p>
    <w:p w14:paraId="309AF3B5" w14:textId="7A2F64B9" w:rsidR="00A929FB" w:rsidRPr="007D55C2" w:rsidRDefault="00A929FB" w:rsidP="007527F7">
      <w:pPr>
        <w:spacing w:after="0" w:line="240" w:lineRule="auto"/>
        <w:jc w:val="both"/>
        <w:rPr>
          <w:rFonts w:cs="Times New Roman"/>
        </w:rPr>
      </w:pPr>
      <w:r w:rsidRPr="007D55C2">
        <w:rPr>
          <w:rFonts w:cs="Times New Roman"/>
        </w:rPr>
        <w:t>Anexo 3</w:t>
      </w:r>
      <w:r w:rsidRPr="007D55C2">
        <w:rPr>
          <w:rFonts w:cs="Times New Roman"/>
        </w:rPr>
        <w:tab/>
        <w:t>Tabla de Amortizaciones</w:t>
      </w:r>
    </w:p>
    <w:p w14:paraId="27B1318E" w14:textId="0AB53A59" w:rsidR="00E056C5" w:rsidRPr="007D55C2" w:rsidRDefault="00E056C5" w:rsidP="007527F7">
      <w:pPr>
        <w:spacing w:after="0" w:line="240" w:lineRule="auto"/>
        <w:jc w:val="both"/>
        <w:rPr>
          <w:rFonts w:cs="Times New Roman"/>
        </w:rPr>
      </w:pPr>
      <w:r w:rsidRPr="007D55C2">
        <w:rPr>
          <w:rFonts w:cs="Times New Roman"/>
        </w:rPr>
        <w:t xml:space="preserve">Anexo </w:t>
      </w:r>
      <w:r w:rsidR="00A929FB" w:rsidRPr="007D55C2">
        <w:rPr>
          <w:rFonts w:cs="Times New Roman"/>
        </w:rPr>
        <w:t>4</w:t>
      </w:r>
      <w:r w:rsidRPr="007D55C2">
        <w:rPr>
          <w:rFonts w:cs="Times New Roman"/>
        </w:rPr>
        <w:tab/>
        <w:t xml:space="preserve">Modelo de Crédito </w:t>
      </w:r>
      <w:r w:rsidR="001E52CD" w:rsidRPr="007D55C2">
        <w:rPr>
          <w:rFonts w:cs="Times New Roman"/>
        </w:rPr>
        <w:t>con Garantía</w:t>
      </w:r>
    </w:p>
    <w:p w14:paraId="05F53416" w14:textId="4C473808" w:rsidR="00E056C5" w:rsidRPr="007D55C2" w:rsidRDefault="00E056C5" w:rsidP="007527F7">
      <w:pPr>
        <w:spacing w:after="0" w:line="240" w:lineRule="auto"/>
        <w:jc w:val="both"/>
        <w:rPr>
          <w:rFonts w:cs="Times New Roman"/>
        </w:rPr>
      </w:pPr>
      <w:r w:rsidRPr="007D55C2">
        <w:rPr>
          <w:rFonts w:cs="Times New Roman"/>
        </w:rPr>
        <w:t xml:space="preserve">Anexo </w:t>
      </w:r>
      <w:r w:rsidR="00A929FB" w:rsidRPr="007D55C2">
        <w:rPr>
          <w:rFonts w:cs="Times New Roman"/>
        </w:rPr>
        <w:t>5</w:t>
      </w:r>
      <w:r w:rsidRPr="007D55C2">
        <w:rPr>
          <w:rFonts w:cs="Times New Roman"/>
        </w:rPr>
        <w:tab/>
        <w:t xml:space="preserve">Modelo de Crédito </w:t>
      </w:r>
      <w:r w:rsidR="001E52CD" w:rsidRPr="007D55C2">
        <w:rPr>
          <w:rFonts w:cs="Times New Roman"/>
        </w:rPr>
        <w:t>sin Garantía</w:t>
      </w:r>
    </w:p>
    <w:p w14:paraId="0EEDE71A" w14:textId="48260457" w:rsidR="00E056C5" w:rsidRPr="007D55C2" w:rsidRDefault="00E056C5" w:rsidP="007527F7">
      <w:pPr>
        <w:spacing w:after="0" w:line="240" w:lineRule="auto"/>
        <w:jc w:val="both"/>
        <w:rPr>
          <w:rFonts w:cs="Times New Roman"/>
        </w:rPr>
      </w:pPr>
      <w:r w:rsidRPr="007D55C2">
        <w:rPr>
          <w:rFonts w:cs="Times New Roman"/>
        </w:rPr>
        <w:t xml:space="preserve">Anexo </w:t>
      </w:r>
      <w:r w:rsidR="00A929FB" w:rsidRPr="007D55C2">
        <w:rPr>
          <w:rFonts w:cs="Times New Roman"/>
        </w:rPr>
        <w:t>6</w:t>
      </w:r>
      <w:r w:rsidRPr="007D55C2">
        <w:rPr>
          <w:rFonts w:cs="Times New Roman"/>
        </w:rPr>
        <w:tab/>
        <w:t xml:space="preserve">Modelo de Fideicomiso </w:t>
      </w:r>
      <w:r w:rsidR="001E52CD" w:rsidRPr="007D55C2">
        <w:rPr>
          <w:rFonts w:cs="Times New Roman"/>
        </w:rPr>
        <w:t>Maestro</w:t>
      </w:r>
    </w:p>
    <w:p w14:paraId="192BC36B" w14:textId="2252FC67" w:rsidR="00134323" w:rsidRPr="007D55C2" w:rsidRDefault="00134323" w:rsidP="007527F7">
      <w:pPr>
        <w:spacing w:after="0" w:line="240" w:lineRule="auto"/>
        <w:jc w:val="both"/>
        <w:rPr>
          <w:rFonts w:cs="Times New Roman"/>
        </w:rPr>
      </w:pPr>
      <w:r w:rsidRPr="007D55C2">
        <w:rPr>
          <w:rFonts w:cs="Times New Roman"/>
        </w:rPr>
        <w:t xml:space="preserve">Anexo </w:t>
      </w:r>
      <w:r w:rsidR="00A929FB" w:rsidRPr="007D55C2">
        <w:rPr>
          <w:rFonts w:cs="Times New Roman"/>
        </w:rPr>
        <w:t>7</w:t>
      </w:r>
      <w:r w:rsidRPr="007D55C2">
        <w:rPr>
          <w:rFonts w:cs="Times New Roman"/>
        </w:rPr>
        <w:tab/>
        <w:t>Modelo de Contrato de Garantía</w:t>
      </w:r>
    </w:p>
    <w:p w14:paraId="5D2B92EA" w14:textId="3565D4FB" w:rsidR="00FD6DF0" w:rsidRPr="007D55C2" w:rsidRDefault="00FD6DF0" w:rsidP="00FD6DF0">
      <w:pPr>
        <w:spacing w:after="0" w:line="240" w:lineRule="auto"/>
        <w:jc w:val="both"/>
        <w:rPr>
          <w:rFonts w:cs="Times New Roman"/>
        </w:rPr>
      </w:pPr>
      <w:r w:rsidRPr="007D55C2">
        <w:rPr>
          <w:rFonts w:cs="Times New Roman"/>
        </w:rPr>
        <w:t>Anexo 8</w:t>
      </w:r>
      <w:r w:rsidRPr="007D55C2">
        <w:rPr>
          <w:rFonts w:cs="Times New Roman"/>
        </w:rPr>
        <w:tab/>
        <w:t>Formato para la presentación de preguntas y/o aclaraciones.</w:t>
      </w:r>
    </w:p>
    <w:p w14:paraId="1EA87BC6" w14:textId="1855FF73" w:rsidR="00BF5038" w:rsidRPr="007D55C2" w:rsidRDefault="00BF5038" w:rsidP="00FD6DF0">
      <w:pPr>
        <w:spacing w:after="0" w:line="240" w:lineRule="auto"/>
        <w:jc w:val="both"/>
        <w:rPr>
          <w:rFonts w:cs="Times New Roman"/>
        </w:rPr>
      </w:pPr>
      <w:r w:rsidRPr="007D55C2">
        <w:rPr>
          <w:rFonts w:cs="Times New Roman"/>
        </w:rPr>
        <w:t>Anexo 9</w:t>
      </w:r>
      <w:r w:rsidRPr="007D55C2">
        <w:rPr>
          <w:rFonts w:cs="Times New Roman"/>
        </w:rPr>
        <w:tab/>
        <w:t>Tabla del Margen Aplicable Límite Aceptable.</w:t>
      </w:r>
    </w:p>
    <w:p w14:paraId="64A9B257" w14:textId="77777777" w:rsidR="00FD6DF0" w:rsidRPr="007D55C2" w:rsidRDefault="00FD6DF0" w:rsidP="007527F7">
      <w:pPr>
        <w:spacing w:after="0" w:line="240" w:lineRule="auto"/>
        <w:jc w:val="both"/>
        <w:rPr>
          <w:rFonts w:cs="Times New Roman"/>
        </w:rPr>
      </w:pPr>
    </w:p>
    <w:p w14:paraId="40FBED5E" w14:textId="13E68002" w:rsidR="00467AF7" w:rsidRPr="007D55C2" w:rsidRDefault="00467AF7" w:rsidP="007527F7">
      <w:pPr>
        <w:pStyle w:val="Default"/>
        <w:jc w:val="right"/>
        <w:rPr>
          <w:rFonts w:asciiTheme="minorHAnsi" w:hAnsiTheme="minorHAnsi" w:cs="Times New Roman"/>
          <w:color w:val="auto"/>
          <w:sz w:val="22"/>
          <w:szCs w:val="22"/>
        </w:rPr>
      </w:pPr>
      <w:r w:rsidRPr="007D55C2">
        <w:rPr>
          <w:rFonts w:asciiTheme="minorHAnsi" w:hAnsiTheme="minorHAnsi" w:cs="Times New Roman"/>
          <w:color w:val="auto"/>
          <w:sz w:val="22"/>
          <w:szCs w:val="22"/>
        </w:rPr>
        <w:t xml:space="preserve">Oaxaca, Oaxaca, a </w:t>
      </w:r>
      <w:r w:rsidR="00A73221">
        <w:rPr>
          <w:rFonts w:asciiTheme="minorHAnsi" w:hAnsiTheme="minorHAnsi" w:cs="Times New Roman"/>
          <w:color w:val="auto"/>
          <w:sz w:val="22"/>
          <w:szCs w:val="22"/>
        </w:rPr>
        <w:t>19</w:t>
      </w:r>
      <w:r w:rsidR="00BF5038" w:rsidRPr="007D55C2">
        <w:rPr>
          <w:rFonts w:asciiTheme="minorHAnsi" w:hAnsiTheme="minorHAnsi" w:cs="Times New Roman"/>
          <w:color w:val="auto"/>
          <w:sz w:val="22"/>
          <w:szCs w:val="22"/>
        </w:rPr>
        <w:t xml:space="preserve"> de diciembre </w:t>
      </w:r>
      <w:r w:rsidRPr="007D55C2">
        <w:rPr>
          <w:rFonts w:asciiTheme="minorHAnsi" w:hAnsiTheme="minorHAnsi" w:cs="Times New Roman"/>
          <w:color w:val="auto"/>
          <w:sz w:val="22"/>
          <w:szCs w:val="22"/>
        </w:rPr>
        <w:t>de 2019.</w:t>
      </w:r>
    </w:p>
    <w:p w14:paraId="1BCE0E9C" w14:textId="63EFA601" w:rsidR="00467AF7" w:rsidRDefault="00467AF7" w:rsidP="007527F7">
      <w:pPr>
        <w:spacing w:after="0" w:line="240" w:lineRule="auto"/>
      </w:pPr>
    </w:p>
    <w:p w14:paraId="7BC06726" w14:textId="1F422780" w:rsidR="001850A1" w:rsidRDefault="001850A1" w:rsidP="007527F7">
      <w:pPr>
        <w:spacing w:after="0" w:line="240" w:lineRule="auto"/>
      </w:pPr>
    </w:p>
    <w:p w14:paraId="47F2155E" w14:textId="2D2A9602" w:rsidR="001850A1" w:rsidRDefault="001850A1" w:rsidP="007527F7">
      <w:pPr>
        <w:spacing w:after="0" w:line="240" w:lineRule="auto"/>
      </w:pPr>
    </w:p>
    <w:p w14:paraId="55C9A2EB" w14:textId="77777777" w:rsidR="001850A1" w:rsidRDefault="001850A1" w:rsidP="007527F7">
      <w:pPr>
        <w:spacing w:after="0" w:line="240" w:lineRule="auto"/>
      </w:pPr>
    </w:p>
    <w:p w14:paraId="4E5D332F" w14:textId="77777777" w:rsidR="00A9142F" w:rsidRPr="007D55C2" w:rsidRDefault="00A9142F" w:rsidP="007527F7">
      <w:pPr>
        <w:spacing w:after="0" w:line="240" w:lineRule="auto"/>
      </w:pPr>
    </w:p>
    <w:p w14:paraId="503F24A0" w14:textId="77777777" w:rsidR="00E056C5" w:rsidRPr="007D55C2" w:rsidRDefault="00E056C5" w:rsidP="007527F7">
      <w:pPr>
        <w:spacing w:after="0" w:line="240" w:lineRule="auto"/>
        <w:jc w:val="center"/>
        <w:rPr>
          <w:rFonts w:cstheme="minorHAnsi"/>
          <w:b/>
          <w:bCs/>
        </w:rPr>
      </w:pPr>
      <w:r w:rsidRPr="007D55C2">
        <w:rPr>
          <w:rFonts w:cstheme="minorHAnsi"/>
          <w:b/>
          <w:bCs/>
        </w:rPr>
        <w:t>Mtro. Vicente Mendoza Téllez Girón</w:t>
      </w:r>
    </w:p>
    <w:p w14:paraId="216CF35B" w14:textId="77777777" w:rsidR="00E056C5" w:rsidRPr="007D55C2" w:rsidRDefault="00E056C5" w:rsidP="007527F7">
      <w:pPr>
        <w:spacing w:after="0" w:line="240" w:lineRule="auto"/>
        <w:jc w:val="center"/>
        <w:rPr>
          <w:rFonts w:cstheme="minorHAnsi"/>
          <w:b/>
          <w:bCs/>
        </w:rPr>
      </w:pPr>
      <w:r w:rsidRPr="007D55C2">
        <w:rPr>
          <w:rFonts w:cstheme="minorHAnsi"/>
          <w:b/>
          <w:bCs/>
        </w:rPr>
        <w:t>Secretario de Finanzas del Poder Ejecutivo del Estado de Oaxaca</w:t>
      </w:r>
    </w:p>
    <w:p w14:paraId="4B1339E2" w14:textId="77777777" w:rsidR="00467AF7" w:rsidRPr="007D55C2" w:rsidRDefault="00467AF7" w:rsidP="007527F7">
      <w:pPr>
        <w:spacing w:after="0" w:line="240" w:lineRule="auto"/>
      </w:pPr>
    </w:p>
    <w:p w14:paraId="3BA06A52" w14:textId="77777777" w:rsidR="00467AF7" w:rsidRPr="007D55C2" w:rsidRDefault="00467AF7" w:rsidP="007527F7">
      <w:pPr>
        <w:spacing w:after="0" w:line="240" w:lineRule="auto"/>
      </w:pPr>
    </w:p>
    <w:sectPr w:rsidR="00467AF7" w:rsidRPr="007D55C2" w:rsidSect="00EF4C6D">
      <w:headerReference w:type="default" r:id="rId9"/>
      <w:footerReference w:type="default" r:id="rId10"/>
      <w:pgSz w:w="12240" w:h="15840"/>
      <w:pgMar w:top="1417" w:right="1701" w:bottom="1417"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9A482" w14:textId="77777777" w:rsidR="00D20816" w:rsidRDefault="00D20816" w:rsidP="003F2494">
      <w:pPr>
        <w:spacing w:after="0" w:line="240" w:lineRule="auto"/>
      </w:pPr>
      <w:r>
        <w:separator/>
      </w:r>
    </w:p>
  </w:endnote>
  <w:endnote w:type="continuationSeparator" w:id="0">
    <w:p w14:paraId="26BC4942" w14:textId="77777777" w:rsidR="00D20816" w:rsidRDefault="00D20816" w:rsidP="003F2494">
      <w:pPr>
        <w:spacing w:after="0" w:line="240" w:lineRule="auto"/>
      </w:pPr>
      <w:r>
        <w:continuationSeparator/>
      </w:r>
    </w:p>
  </w:endnote>
  <w:endnote w:type="continuationNotice" w:id="1">
    <w:p w14:paraId="349904B6" w14:textId="77777777" w:rsidR="00D20816" w:rsidRDefault="00D20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23128"/>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0D5FBAB9" w14:textId="22C14DC4" w:rsidR="004D2249" w:rsidRPr="00B9465F" w:rsidRDefault="004D2249">
            <w:pPr>
              <w:pStyle w:val="Footer"/>
              <w:jc w:val="right"/>
              <w:rPr>
                <w:sz w:val="18"/>
                <w:szCs w:val="18"/>
              </w:rPr>
            </w:pPr>
            <w:r w:rsidRPr="00B9465F">
              <w:rPr>
                <w:sz w:val="18"/>
                <w:szCs w:val="18"/>
                <w:lang w:val="es-ES"/>
              </w:rPr>
              <w:t xml:space="preserve">Página </w:t>
            </w:r>
            <w:r w:rsidRPr="00B9465F">
              <w:rPr>
                <w:b/>
                <w:bCs/>
                <w:sz w:val="18"/>
                <w:szCs w:val="18"/>
              </w:rPr>
              <w:fldChar w:fldCharType="begin"/>
            </w:r>
            <w:r w:rsidRPr="00B9465F">
              <w:rPr>
                <w:b/>
                <w:bCs/>
                <w:sz w:val="18"/>
                <w:szCs w:val="18"/>
              </w:rPr>
              <w:instrText>PAGE</w:instrText>
            </w:r>
            <w:r w:rsidRPr="00B9465F">
              <w:rPr>
                <w:b/>
                <w:bCs/>
                <w:sz w:val="18"/>
                <w:szCs w:val="18"/>
              </w:rPr>
              <w:fldChar w:fldCharType="separate"/>
            </w:r>
            <w:r>
              <w:rPr>
                <w:b/>
                <w:bCs/>
                <w:noProof/>
                <w:sz w:val="18"/>
                <w:szCs w:val="18"/>
              </w:rPr>
              <w:t>30</w:t>
            </w:r>
            <w:r w:rsidRPr="00B9465F">
              <w:rPr>
                <w:b/>
                <w:bCs/>
                <w:sz w:val="18"/>
                <w:szCs w:val="18"/>
              </w:rPr>
              <w:fldChar w:fldCharType="end"/>
            </w:r>
            <w:r w:rsidRPr="00B9465F">
              <w:rPr>
                <w:sz w:val="18"/>
                <w:szCs w:val="18"/>
                <w:lang w:val="es-ES"/>
              </w:rPr>
              <w:t xml:space="preserve"> de </w:t>
            </w:r>
            <w:r w:rsidRPr="00B9465F">
              <w:rPr>
                <w:b/>
                <w:bCs/>
                <w:sz w:val="18"/>
                <w:szCs w:val="18"/>
              </w:rPr>
              <w:fldChar w:fldCharType="begin"/>
            </w:r>
            <w:r w:rsidRPr="00B9465F">
              <w:rPr>
                <w:b/>
                <w:bCs/>
                <w:sz w:val="18"/>
                <w:szCs w:val="18"/>
              </w:rPr>
              <w:instrText>NUMPAGES</w:instrText>
            </w:r>
            <w:r w:rsidRPr="00B9465F">
              <w:rPr>
                <w:b/>
                <w:bCs/>
                <w:sz w:val="18"/>
                <w:szCs w:val="18"/>
              </w:rPr>
              <w:fldChar w:fldCharType="separate"/>
            </w:r>
            <w:r>
              <w:rPr>
                <w:b/>
                <w:bCs/>
                <w:noProof/>
                <w:sz w:val="18"/>
                <w:szCs w:val="18"/>
              </w:rPr>
              <w:t>30</w:t>
            </w:r>
            <w:r w:rsidRPr="00B9465F">
              <w:rPr>
                <w:b/>
                <w:bCs/>
                <w:sz w:val="18"/>
                <w:szCs w:val="18"/>
              </w:rPr>
              <w:fldChar w:fldCharType="end"/>
            </w:r>
          </w:p>
        </w:sdtContent>
      </w:sdt>
    </w:sdtContent>
  </w:sdt>
  <w:p w14:paraId="48BD54CD" w14:textId="7A63B699" w:rsidR="004D2249" w:rsidRDefault="004D2249">
    <w:pPr>
      <w:pStyle w:val="Footer"/>
    </w:pPr>
    <w:r>
      <w:rPr>
        <w:noProof/>
        <w:lang w:eastAsia="es-MX"/>
      </w:rPr>
      <mc:AlternateContent>
        <mc:Choice Requires="wps">
          <w:drawing>
            <wp:anchor distT="45720" distB="45720" distL="114300" distR="114300" simplePos="0" relativeHeight="251659264" behindDoc="0" locked="0" layoutInCell="1" allowOverlap="1" wp14:anchorId="3D5150E7" wp14:editId="73998056">
              <wp:simplePos x="0" y="0"/>
              <wp:positionH relativeFrom="column">
                <wp:posOffset>-156210</wp:posOffset>
              </wp:positionH>
              <wp:positionV relativeFrom="paragraph">
                <wp:posOffset>-189230</wp:posOffset>
              </wp:positionV>
              <wp:extent cx="3752850" cy="6191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19125"/>
                      </a:xfrm>
                      <a:prstGeom prst="rect">
                        <a:avLst/>
                      </a:prstGeom>
                      <a:solidFill>
                        <a:srgbClr val="FFFFFF"/>
                      </a:solidFill>
                      <a:ln w="9525">
                        <a:noFill/>
                        <a:miter lim="800000"/>
                        <a:headEnd/>
                        <a:tailEnd/>
                      </a:ln>
                    </wps:spPr>
                    <wps:txbx>
                      <w:txbxContent>
                        <w:p w14:paraId="51AF29E7" w14:textId="77777777" w:rsidR="004D2249" w:rsidRPr="00E90B6C" w:rsidRDefault="004D2249" w:rsidP="004A0EC8">
                          <w:pPr>
                            <w:pStyle w:val="Footer"/>
                            <w:rPr>
                              <w:rFonts w:ascii="Arial" w:hAnsi="Arial" w:cs="Arial"/>
                              <w:color w:val="3C3C3B"/>
                              <w:sz w:val="14"/>
                              <w:szCs w:val="14"/>
                            </w:rPr>
                          </w:pPr>
                          <w:r w:rsidRPr="00E90B6C">
                            <w:rPr>
                              <w:rFonts w:ascii="Arial" w:hAnsi="Arial" w:cs="Arial"/>
                              <w:color w:val="3C3C3B"/>
                              <w:sz w:val="14"/>
                              <w:szCs w:val="14"/>
                            </w:rPr>
                            <w:t>Centro Administrativo del Poder Ejecutivo y Judicial</w:t>
                          </w:r>
                          <w:r w:rsidRPr="00E90B6C">
                            <w:rPr>
                              <w:rFonts w:ascii="Arial" w:hAnsi="Arial" w:cs="Arial"/>
                              <w:color w:val="3C3C3B"/>
                              <w:sz w:val="14"/>
                              <w:szCs w:val="14"/>
                            </w:rPr>
                            <w:br/>
                            <w:t xml:space="preserve"> "General Porfirio Díaz, Soldado de la Patria" Edificio "D" Saúl Martínez</w:t>
                          </w:r>
                          <w:r w:rsidRPr="00E90B6C">
                            <w:rPr>
                              <w:rFonts w:ascii="Arial" w:hAnsi="Arial" w:cs="Arial"/>
                              <w:color w:val="3C3C3B"/>
                              <w:sz w:val="14"/>
                              <w:szCs w:val="14"/>
                            </w:rPr>
                            <w:br/>
                            <w:t xml:space="preserve">Avenida Gerardo </w:t>
                          </w:r>
                          <w:proofErr w:type="spellStart"/>
                          <w:r w:rsidRPr="00E90B6C">
                            <w:rPr>
                              <w:rFonts w:ascii="Arial" w:hAnsi="Arial" w:cs="Arial"/>
                              <w:color w:val="3C3C3B"/>
                              <w:sz w:val="14"/>
                              <w:szCs w:val="14"/>
                            </w:rPr>
                            <w:t>Pandal</w:t>
                          </w:r>
                          <w:proofErr w:type="spellEnd"/>
                          <w:r w:rsidRPr="00E90B6C">
                            <w:rPr>
                              <w:rFonts w:ascii="Arial" w:hAnsi="Arial" w:cs="Arial"/>
                              <w:color w:val="3C3C3B"/>
                              <w:sz w:val="14"/>
                              <w:szCs w:val="14"/>
                            </w:rPr>
                            <w:t xml:space="preserve"> Graff #1, Reyes Mantecón, San Bartolo Coyotepec, C.P. 71257,</w:t>
                          </w:r>
                        </w:p>
                        <w:p w14:paraId="47E76E97" w14:textId="77777777" w:rsidR="004D2249" w:rsidRPr="00E90B6C" w:rsidRDefault="004D2249" w:rsidP="004A0EC8">
                          <w:pPr>
                            <w:rPr>
                              <w:rFonts w:ascii="Arial" w:hAnsi="Arial" w:cs="Arial"/>
                              <w:color w:val="3C3C3B"/>
                              <w:sz w:val="14"/>
                              <w:szCs w:val="14"/>
                            </w:rPr>
                          </w:pPr>
                          <w:r>
                            <w:rPr>
                              <w:rFonts w:ascii="Arial" w:hAnsi="Arial" w:cs="Arial"/>
                              <w:color w:val="3C3C3B"/>
                              <w:sz w:val="14"/>
                              <w:szCs w:val="14"/>
                            </w:rPr>
                            <w:t xml:space="preserve">Teléfono: </w:t>
                          </w:r>
                          <w:r w:rsidRPr="00E90B6C">
                            <w:rPr>
                              <w:rFonts w:ascii="Arial" w:hAnsi="Arial" w:cs="Arial"/>
                              <w:color w:val="3C3C3B"/>
                              <w:sz w:val="14"/>
                              <w:szCs w:val="14"/>
                            </w:rPr>
                            <w:t xml:space="preserve"> 951 5016900</w:t>
                          </w:r>
                          <w:r>
                            <w:rPr>
                              <w:rFonts w:ascii="Arial" w:hAnsi="Arial" w:cs="Arial"/>
                              <w:color w:val="3C3C3B"/>
                              <w:sz w:val="14"/>
                              <w:szCs w:val="14"/>
                            </w:rPr>
                            <w:t xml:space="preserve"> extensión 23392, 23408</w:t>
                          </w:r>
                        </w:p>
                        <w:p w14:paraId="148A715F" w14:textId="77777777" w:rsidR="004D2249" w:rsidRPr="00E90B6C" w:rsidRDefault="004D2249" w:rsidP="004A0EC8">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150E7" id="_x0000_t202" coordsize="21600,21600" o:spt="202" path="m,l,21600r21600,l21600,xe">
              <v:stroke joinstyle="miter"/>
              <v:path gradientshapeok="t" o:connecttype="rect"/>
            </v:shapetype>
            <v:shape id="Cuadro de texto 2" o:spid="_x0000_s1026" type="#_x0000_t202" style="position:absolute;margin-left:-12.3pt;margin-top:-14.9pt;width:295.5pt;height:4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" stroked="f">
              <v:textbox>
                <w:txbxContent>
                  <w:p w14:paraId="51AF29E7" w14:textId="77777777" w:rsidR="004D2249" w:rsidRPr="00E90B6C" w:rsidRDefault="004D2249" w:rsidP="004A0EC8">
                    <w:pPr>
                      <w:pStyle w:val="Footer"/>
                      <w:rPr>
                        <w:rFonts w:ascii="Arial" w:hAnsi="Arial" w:cs="Arial"/>
                        <w:color w:val="3C3C3B"/>
                        <w:sz w:val="14"/>
                        <w:szCs w:val="14"/>
                      </w:rPr>
                    </w:pPr>
                    <w:r w:rsidRPr="00E90B6C">
                      <w:rPr>
                        <w:rFonts w:ascii="Arial" w:hAnsi="Arial" w:cs="Arial"/>
                        <w:color w:val="3C3C3B"/>
                        <w:sz w:val="14"/>
                        <w:szCs w:val="14"/>
                      </w:rPr>
                      <w:t>Centro Administrativo del Poder Ejecutivo y Judicial</w:t>
                    </w:r>
                    <w:r w:rsidRPr="00E90B6C">
                      <w:rPr>
                        <w:rFonts w:ascii="Arial" w:hAnsi="Arial" w:cs="Arial"/>
                        <w:color w:val="3C3C3B"/>
                        <w:sz w:val="14"/>
                        <w:szCs w:val="14"/>
                      </w:rPr>
                      <w:br/>
                      <w:t xml:space="preserve"> "General Porfirio Díaz, Soldado de la Patria" Edificio "D" Saúl Martínez</w:t>
                    </w:r>
                    <w:r w:rsidRPr="00E90B6C">
                      <w:rPr>
                        <w:rFonts w:ascii="Arial" w:hAnsi="Arial" w:cs="Arial"/>
                        <w:color w:val="3C3C3B"/>
                        <w:sz w:val="14"/>
                        <w:szCs w:val="14"/>
                      </w:rPr>
                      <w:br/>
                      <w:t xml:space="preserve">Avenida Gerardo </w:t>
                    </w:r>
                    <w:proofErr w:type="spellStart"/>
                    <w:r w:rsidRPr="00E90B6C">
                      <w:rPr>
                        <w:rFonts w:ascii="Arial" w:hAnsi="Arial" w:cs="Arial"/>
                        <w:color w:val="3C3C3B"/>
                        <w:sz w:val="14"/>
                        <w:szCs w:val="14"/>
                      </w:rPr>
                      <w:t>Pandal</w:t>
                    </w:r>
                    <w:proofErr w:type="spellEnd"/>
                    <w:r w:rsidRPr="00E90B6C">
                      <w:rPr>
                        <w:rFonts w:ascii="Arial" w:hAnsi="Arial" w:cs="Arial"/>
                        <w:color w:val="3C3C3B"/>
                        <w:sz w:val="14"/>
                        <w:szCs w:val="14"/>
                      </w:rPr>
                      <w:t xml:space="preserve"> Graff #1, Reyes Mantecón, San Bartolo Coyotepec, C.P. 71257,</w:t>
                    </w:r>
                  </w:p>
                  <w:p w14:paraId="47E76E97" w14:textId="77777777" w:rsidR="004D2249" w:rsidRPr="00E90B6C" w:rsidRDefault="004D2249" w:rsidP="004A0EC8">
                    <w:pPr>
                      <w:rPr>
                        <w:rFonts w:ascii="Arial" w:hAnsi="Arial" w:cs="Arial"/>
                        <w:color w:val="3C3C3B"/>
                        <w:sz w:val="14"/>
                        <w:szCs w:val="14"/>
                      </w:rPr>
                    </w:pPr>
                    <w:r>
                      <w:rPr>
                        <w:rFonts w:ascii="Arial" w:hAnsi="Arial" w:cs="Arial"/>
                        <w:color w:val="3C3C3B"/>
                        <w:sz w:val="14"/>
                        <w:szCs w:val="14"/>
                      </w:rPr>
                      <w:t xml:space="preserve">Teléfono: </w:t>
                    </w:r>
                    <w:r w:rsidRPr="00E90B6C">
                      <w:rPr>
                        <w:rFonts w:ascii="Arial" w:hAnsi="Arial" w:cs="Arial"/>
                        <w:color w:val="3C3C3B"/>
                        <w:sz w:val="14"/>
                        <w:szCs w:val="14"/>
                      </w:rPr>
                      <w:t xml:space="preserve"> 951 5016900</w:t>
                    </w:r>
                    <w:r>
                      <w:rPr>
                        <w:rFonts w:ascii="Arial" w:hAnsi="Arial" w:cs="Arial"/>
                        <w:color w:val="3C3C3B"/>
                        <w:sz w:val="14"/>
                        <w:szCs w:val="14"/>
                      </w:rPr>
                      <w:t xml:space="preserve"> extensión 23392, 23408</w:t>
                    </w:r>
                  </w:p>
                  <w:p w14:paraId="148A715F" w14:textId="77777777" w:rsidR="004D2249" w:rsidRPr="00E90B6C" w:rsidRDefault="004D2249" w:rsidP="004A0EC8">
                    <w:pPr>
                      <w:rPr>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A57ED" w14:textId="77777777" w:rsidR="00D20816" w:rsidRDefault="00D20816" w:rsidP="003F2494">
      <w:pPr>
        <w:spacing w:after="0" w:line="240" w:lineRule="auto"/>
      </w:pPr>
      <w:r>
        <w:separator/>
      </w:r>
    </w:p>
  </w:footnote>
  <w:footnote w:type="continuationSeparator" w:id="0">
    <w:p w14:paraId="601031DC" w14:textId="77777777" w:rsidR="00D20816" w:rsidRDefault="00D20816" w:rsidP="003F2494">
      <w:pPr>
        <w:spacing w:after="0" w:line="240" w:lineRule="auto"/>
      </w:pPr>
      <w:r>
        <w:continuationSeparator/>
      </w:r>
    </w:p>
  </w:footnote>
  <w:footnote w:type="continuationNotice" w:id="1">
    <w:p w14:paraId="381D0BFC" w14:textId="77777777" w:rsidR="00D20816" w:rsidRDefault="00D20816">
      <w:pPr>
        <w:spacing w:after="0" w:line="240" w:lineRule="auto"/>
      </w:pPr>
    </w:p>
  </w:footnote>
  <w:footnote w:id="2">
    <w:p w14:paraId="32372DE2" w14:textId="61A8E262" w:rsidR="004D2249" w:rsidRDefault="004D2249" w:rsidP="009323F7">
      <w:pPr>
        <w:pStyle w:val="FootnoteText"/>
        <w:jc w:val="both"/>
      </w:pPr>
      <w:r>
        <w:rPr>
          <w:rStyle w:val="FootnoteReference"/>
        </w:rPr>
        <w:footnoteRef/>
      </w:r>
      <w:r>
        <w:t xml:space="preserve"> L</w:t>
      </w:r>
      <w:r w:rsidRPr="009323F7">
        <w:t xml:space="preserve">a tabla de amortizaciones podrá dejar de considerar el </w:t>
      </w:r>
      <w:r w:rsidR="00FE7B58">
        <w:t xml:space="preserve">crecimiento, conforme al factor </w:t>
      </w:r>
      <w:r w:rsidR="00A73221">
        <w:t>de 1.3% (uno punto tres por ciento)</w:t>
      </w:r>
      <w:r w:rsidR="00FE7B58">
        <w:t>,</w:t>
      </w:r>
      <w:r w:rsidR="00A73221">
        <w:t xml:space="preserve"> </w:t>
      </w:r>
      <w:r w:rsidRPr="009323F7">
        <w:t xml:space="preserve">al momento de trasladarlo a pesos y centavos, considerando un ajuste en el último pago de capital con la finalidad de cubrir el monto dispuesto. </w:t>
      </w:r>
      <w:r>
        <w:t>En este sentido</w:t>
      </w:r>
      <w:r w:rsidRPr="009323F7">
        <w:t xml:space="preserve">, la </w:t>
      </w:r>
      <w:r w:rsidR="00A73221">
        <w:t>t</w:t>
      </w:r>
      <w:r w:rsidRPr="009323F7">
        <w:t xml:space="preserve">abla </w:t>
      </w:r>
      <w:r>
        <w:t xml:space="preserve">de </w:t>
      </w:r>
      <w:r w:rsidR="00A73221">
        <w:t>a</w:t>
      </w:r>
      <w:r>
        <w:t xml:space="preserve">mortizaciones </w:t>
      </w:r>
      <w:r w:rsidRPr="009323F7">
        <w:t xml:space="preserve">incluida en </w:t>
      </w:r>
      <w:r w:rsidR="00A73221">
        <w:t xml:space="preserve">el </w:t>
      </w:r>
      <w:r w:rsidR="00A73221" w:rsidRPr="00FE7B58">
        <w:rPr>
          <w:b/>
          <w:bCs/>
        </w:rPr>
        <w:t>Anexo 3</w:t>
      </w:r>
      <w:r w:rsidR="00A73221">
        <w:t xml:space="preserve"> </w:t>
      </w:r>
      <w:r w:rsidRPr="009323F7">
        <w:t xml:space="preserve">considera un crecimiento mensual al </w:t>
      </w:r>
      <w:r w:rsidR="00A73221">
        <w:t xml:space="preserve">factor de </w:t>
      </w:r>
      <w:r w:rsidRPr="009323F7">
        <w:t xml:space="preserve">1.3% </w:t>
      </w:r>
      <w:r w:rsidR="00A73221">
        <w:t xml:space="preserve">(uno punto tres por ciento) </w:t>
      </w:r>
      <w:r w:rsidRPr="009323F7">
        <w:t xml:space="preserve">con un redondeo a 5 </w:t>
      </w:r>
      <w:r w:rsidR="00936C1C">
        <w:t xml:space="preserve">(cinco) </w:t>
      </w:r>
      <w:r w:rsidRPr="009323F7">
        <w:t>decimales de punto porcentual.</w:t>
      </w:r>
    </w:p>
  </w:footnote>
  <w:footnote w:id="3">
    <w:p w14:paraId="26D68D70" w14:textId="75758281" w:rsidR="0095195E" w:rsidRDefault="0095195E">
      <w:pPr>
        <w:pStyle w:val="FootnoteText"/>
      </w:pPr>
      <w:r>
        <w:rPr>
          <w:rStyle w:val="FootnoteReference"/>
        </w:rPr>
        <w:footnoteRef/>
      </w:r>
      <w:r>
        <w:t xml:space="preserve"> Según dichas condiciones se establezcan en cada uno de los Contrato de Crédito.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CC27E" w14:textId="2551C61F" w:rsidR="004D2249" w:rsidRDefault="004D2249" w:rsidP="00D620BB">
    <w:pPr>
      <w:pStyle w:val="Header"/>
    </w:pPr>
    <w:r>
      <w:rPr>
        <w:noProof/>
        <w:lang w:eastAsia="es-MX"/>
      </w:rPr>
      <w:drawing>
        <wp:anchor distT="0" distB="0" distL="114300" distR="114300" simplePos="0" relativeHeight="251661312" behindDoc="1" locked="0" layoutInCell="1" allowOverlap="1" wp14:anchorId="56605E31" wp14:editId="37B04A7F">
          <wp:simplePos x="0" y="0"/>
          <wp:positionH relativeFrom="rightMargin">
            <wp:posOffset>146685</wp:posOffset>
          </wp:positionH>
          <wp:positionV relativeFrom="paragraph">
            <wp:posOffset>1473200</wp:posOffset>
          </wp:positionV>
          <wp:extent cx="755650" cy="6934200"/>
          <wp:effectExtent l="0" t="0" r="6350" b="0"/>
          <wp:wrapNone/>
          <wp:docPr id="3" name="Imagen 3" descr="Macintosh HD:Users:lulumartinez:Desktop:hoj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lulumartinez:Desktop:hoja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6934200"/>
                  </a:xfrm>
                  <a:prstGeom prst="rect">
                    <a:avLst/>
                  </a:prstGeom>
                  <a:noFill/>
                  <a:ln>
                    <a:noFill/>
                  </a:ln>
                </pic:spPr>
              </pic:pic>
            </a:graphicData>
          </a:graphic>
          <wp14:sizeRelV relativeFrom="margin">
            <wp14:pctHeight>0</wp14:pctHeight>
          </wp14:sizeRelV>
        </wp:anchor>
      </w:drawing>
    </w:r>
    <w:r w:rsidRPr="00F827C1">
      <w:rPr>
        <w:noProof/>
        <w:lang w:eastAsia="es-MX"/>
      </w:rPr>
      <w:drawing>
        <wp:inline distT="0" distB="0" distL="0" distR="0" wp14:anchorId="02A2E14A" wp14:editId="30D85611">
          <wp:extent cx="4233545"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8627" r="8019"/>
                  <a:stretch/>
                </pic:blipFill>
                <pic:spPr bwMode="auto">
                  <a:xfrm>
                    <a:off x="0" y="0"/>
                    <a:ext cx="4241970" cy="858956"/>
                  </a:xfrm>
                  <a:prstGeom prst="rect">
                    <a:avLst/>
                  </a:prstGeom>
                  <a:noFill/>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C4E"/>
    <w:multiLevelType w:val="hybridMultilevel"/>
    <w:tmpl w:val="ADD4382C"/>
    <w:lvl w:ilvl="0" w:tplc="4380F96E">
      <w:start w:val="1"/>
      <w:numFmt w:val="low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81F2D26"/>
    <w:multiLevelType w:val="hybridMultilevel"/>
    <w:tmpl w:val="69D46046"/>
    <w:lvl w:ilvl="0" w:tplc="A65822D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8048EF"/>
    <w:multiLevelType w:val="hybridMultilevel"/>
    <w:tmpl w:val="F348AAE4"/>
    <w:lvl w:ilvl="0" w:tplc="FF5E793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D6280A"/>
    <w:multiLevelType w:val="hybridMultilevel"/>
    <w:tmpl w:val="0E6EDB04"/>
    <w:lvl w:ilvl="0" w:tplc="29B0A01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300A35"/>
    <w:multiLevelType w:val="hybridMultilevel"/>
    <w:tmpl w:val="FAF661A6"/>
    <w:lvl w:ilvl="0" w:tplc="5BA660C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400B2D"/>
    <w:multiLevelType w:val="hybridMultilevel"/>
    <w:tmpl w:val="2916AEEA"/>
    <w:lvl w:ilvl="0" w:tplc="3B10482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226A22"/>
    <w:multiLevelType w:val="hybridMultilevel"/>
    <w:tmpl w:val="197C13F0"/>
    <w:lvl w:ilvl="0" w:tplc="B8F64CEA">
      <w:start w:val="1"/>
      <w:numFmt w:val="upperLetter"/>
      <w:lvlText w:val="(%1)"/>
      <w:lvlJc w:val="left"/>
      <w:pPr>
        <w:ind w:left="720" w:hanging="360"/>
      </w:pPr>
      <w:rPr>
        <w:rFonts w:eastAsia="PMingLiU"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C72DEE"/>
    <w:multiLevelType w:val="multilevel"/>
    <w:tmpl w:val="9918AD0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364026"/>
    <w:multiLevelType w:val="hybridMultilevel"/>
    <w:tmpl w:val="6A0836EA"/>
    <w:lvl w:ilvl="0" w:tplc="DA3A67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6165D6"/>
    <w:multiLevelType w:val="hybridMultilevel"/>
    <w:tmpl w:val="3D788DD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10"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BB5A73"/>
    <w:multiLevelType w:val="multilevel"/>
    <w:tmpl w:val="91A2A1EC"/>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CD20FD"/>
    <w:multiLevelType w:val="hybridMultilevel"/>
    <w:tmpl w:val="B3B47002"/>
    <w:lvl w:ilvl="0" w:tplc="94784F9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EBC0AFC"/>
    <w:multiLevelType w:val="multilevel"/>
    <w:tmpl w:val="2FD453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A15A14"/>
    <w:multiLevelType w:val="hybridMultilevel"/>
    <w:tmpl w:val="144C11FC"/>
    <w:lvl w:ilvl="0" w:tplc="F95CE49C">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3DA7BBA"/>
    <w:multiLevelType w:val="hybridMultilevel"/>
    <w:tmpl w:val="9CD64A96"/>
    <w:lvl w:ilvl="0" w:tplc="72164D0E">
      <w:start w:val="1"/>
      <w:numFmt w:val="lowerRoman"/>
      <w:lvlText w:val="(%1)"/>
      <w:lvlJc w:val="left"/>
      <w:pPr>
        <w:ind w:left="1080" w:hanging="720"/>
      </w:pPr>
      <w:rPr>
        <w:rFonts w:eastAsiaTheme="minorHAnsi"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DE00C1"/>
    <w:multiLevelType w:val="multilevel"/>
    <w:tmpl w:val="19E0FC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B33534"/>
    <w:multiLevelType w:val="hybridMultilevel"/>
    <w:tmpl w:val="7D464EF0"/>
    <w:lvl w:ilvl="0" w:tplc="8B14FD06">
      <w:start w:val="3"/>
      <w:numFmt w:val="low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8" w15:restartNumberingAfterBreak="0">
    <w:nsid w:val="6AC13DF7"/>
    <w:multiLevelType w:val="hybridMultilevel"/>
    <w:tmpl w:val="8E6E9816"/>
    <w:lvl w:ilvl="0" w:tplc="50A2E6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620E3F"/>
    <w:multiLevelType w:val="multilevel"/>
    <w:tmpl w:val="7DE0A11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b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080" w:hanging="72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440" w:hanging="1080"/>
      </w:pPr>
      <w:rPr>
        <w:rFonts w:cstheme="minorBidi" w:hint="default"/>
        <w:b w:val="0"/>
      </w:rPr>
    </w:lvl>
    <w:lvl w:ilvl="6">
      <w:start w:val="1"/>
      <w:numFmt w:val="decimal"/>
      <w:isLgl/>
      <w:lvlText w:val="%1.%2.%3.%4.%5.%6.%7"/>
      <w:lvlJc w:val="left"/>
      <w:pPr>
        <w:ind w:left="1800" w:hanging="1440"/>
      </w:pPr>
      <w:rPr>
        <w:rFonts w:cstheme="minorBidi" w:hint="default"/>
        <w:b w:val="0"/>
      </w:rPr>
    </w:lvl>
    <w:lvl w:ilvl="7">
      <w:start w:val="1"/>
      <w:numFmt w:val="decimal"/>
      <w:isLgl/>
      <w:lvlText w:val="%1.%2.%3.%4.%5.%6.%7.%8"/>
      <w:lvlJc w:val="left"/>
      <w:pPr>
        <w:ind w:left="1800" w:hanging="1440"/>
      </w:pPr>
      <w:rPr>
        <w:rFonts w:cstheme="minorBidi" w:hint="default"/>
        <w:b w:val="0"/>
      </w:rPr>
    </w:lvl>
    <w:lvl w:ilvl="8">
      <w:start w:val="1"/>
      <w:numFmt w:val="decimal"/>
      <w:isLgl/>
      <w:lvlText w:val="%1.%2.%3.%4.%5.%6.%7.%8.%9"/>
      <w:lvlJc w:val="left"/>
      <w:pPr>
        <w:ind w:left="2160" w:hanging="1800"/>
      </w:pPr>
      <w:rPr>
        <w:rFonts w:cstheme="minorBidi" w:hint="default"/>
        <w:b w:val="0"/>
      </w:rPr>
    </w:lvl>
  </w:abstractNum>
  <w:abstractNum w:abstractNumId="21" w15:restartNumberingAfterBreak="0">
    <w:nsid w:val="7162175E"/>
    <w:multiLevelType w:val="hybridMultilevel"/>
    <w:tmpl w:val="7B365376"/>
    <w:lvl w:ilvl="0" w:tplc="23C485F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562076E"/>
    <w:multiLevelType w:val="multilevel"/>
    <w:tmpl w:val="7ACC8B56"/>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3" w15:restartNumberingAfterBreak="0">
    <w:nsid w:val="758B278A"/>
    <w:multiLevelType w:val="multilevel"/>
    <w:tmpl w:val="322E62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9D5A1A"/>
    <w:multiLevelType w:val="hybridMultilevel"/>
    <w:tmpl w:val="ECA4FB62"/>
    <w:lvl w:ilvl="0" w:tplc="7BE68620">
      <w:start w:val="1"/>
      <w:numFmt w:val="lowerRoman"/>
      <w:lvlText w:val="(%1)"/>
      <w:lvlJc w:val="left"/>
      <w:pPr>
        <w:ind w:left="1287" w:hanging="720"/>
      </w:p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5" w15:restartNumberingAfterBreak="0">
    <w:nsid w:val="7AB24F2C"/>
    <w:multiLevelType w:val="hybridMultilevel"/>
    <w:tmpl w:val="7004AEF8"/>
    <w:lvl w:ilvl="0" w:tplc="6B94928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5"/>
  </w:num>
  <w:num w:numId="6">
    <w:abstractNumId w:val="2"/>
  </w:num>
  <w:num w:numId="7">
    <w:abstractNumId w:val="8"/>
  </w:num>
  <w:num w:numId="8">
    <w:abstractNumId w:val="6"/>
  </w:num>
  <w:num w:numId="9">
    <w:abstractNumId w:val="16"/>
  </w:num>
  <w:num w:numId="10">
    <w:abstractNumId w:val="7"/>
  </w:num>
  <w:num w:numId="11">
    <w:abstractNumId w:val="20"/>
  </w:num>
  <w:num w:numId="12">
    <w:abstractNumId w:val="22"/>
  </w:num>
  <w:num w:numId="13">
    <w:abstractNumId w:val="15"/>
  </w:num>
  <w:num w:numId="14">
    <w:abstractNumId w:val="19"/>
  </w:num>
  <w:num w:numId="15">
    <w:abstractNumId w:val="5"/>
  </w:num>
  <w:num w:numId="16">
    <w:abstractNumId w:val="13"/>
  </w:num>
  <w:num w:numId="17">
    <w:abstractNumId w:val="4"/>
  </w:num>
  <w:num w:numId="18">
    <w:abstractNumId w:val="12"/>
  </w:num>
  <w:num w:numId="19">
    <w:abstractNumId w:val="11"/>
  </w:num>
  <w:num w:numId="20">
    <w:abstractNumId w:val="14"/>
  </w:num>
  <w:num w:numId="21">
    <w:abstractNumId w:val="21"/>
  </w:num>
  <w:num w:numId="22">
    <w:abstractNumId w:val="10"/>
  </w:num>
  <w:num w:numId="23">
    <w:abstractNumId w:val="18"/>
  </w:num>
  <w:num w:numId="24">
    <w:abstractNumId w:val="1"/>
  </w:num>
  <w:num w:numId="25">
    <w:abstractNumId w:val="3"/>
  </w:num>
  <w:num w:numId="26">
    <w:abstractNumId w:val="0"/>
  </w:num>
  <w:num w:numId="27">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AF7"/>
    <w:rsid w:val="00005AF1"/>
    <w:rsid w:val="00006DB1"/>
    <w:rsid w:val="000104C6"/>
    <w:rsid w:val="00020209"/>
    <w:rsid w:val="000234C1"/>
    <w:rsid w:val="00030693"/>
    <w:rsid w:val="000544F8"/>
    <w:rsid w:val="0005792C"/>
    <w:rsid w:val="000654C4"/>
    <w:rsid w:val="0007558B"/>
    <w:rsid w:val="00082E18"/>
    <w:rsid w:val="00087EA0"/>
    <w:rsid w:val="000A6D64"/>
    <w:rsid w:val="000B1720"/>
    <w:rsid w:val="000B6BEE"/>
    <w:rsid w:val="000C31EE"/>
    <w:rsid w:val="000C5232"/>
    <w:rsid w:val="000C5789"/>
    <w:rsid w:val="000D3F18"/>
    <w:rsid w:val="001073CD"/>
    <w:rsid w:val="00111B9B"/>
    <w:rsid w:val="001121CA"/>
    <w:rsid w:val="0011436A"/>
    <w:rsid w:val="00115407"/>
    <w:rsid w:val="00127642"/>
    <w:rsid w:val="00127814"/>
    <w:rsid w:val="00132AA1"/>
    <w:rsid w:val="00133736"/>
    <w:rsid w:val="00133937"/>
    <w:rsid w:val="00134323"/>
    <w:rsid w:val="00161A05"/>
    <w:rsid w:val="00162207"/>
    <w:rsid w:val="00164A3A"/>
    <w:rsid w:val="00165396"/>
    <w:rsid w:val="001708AC"/>
    <w:rsid w:val="001755AE"/>
    <w:rsid w:val="00180ED9"/>
    <w:rsid w:val="001824F8"/>
    <w:rsid w:val="001850A1"/>
    <w:rsid w:val="00187816"/>
    <w:rsid w:val="001959C8"/>
    <w:rsid w:val="001970F8"/>
    <w:rsid w:val="001A17A8"/>
    <w:rsid w:val="001A6BB0"/>
    <w:rsid w:val="001B4ABB"/>
    <w:rsid w:val="001B59E4"/>
    <w:rsid w:val="001B722B"/>
    <w:rsid w:val="001C330A"/>
    <w:rsid w:val="001C7B2F"/>
    <w:rsid w:val="001D578C"/>
    <w:rsid w:val="001E52CD"/>
    <w:rsid w:val="0020718D"/>
    <w:rsid w:val="002147CC"/>
    <w:rsid w:val="002158F7"/>
    <w:rsid w:val="002418BE"/>
    <w:rsid w:val="00247F04"/>
    <w:rsid w:val="002659B7"/>
    <w:rsid w:val="0029530A"/>
    <w:rsid w:val="00295D92"/>
    <w:rsid w:val="002A73E7"/>
    <w:rsid w:val="002B1202"/>
    <w:rsid w:val="002B16C5"/>
    <w:rsid w:val="002B2F29"/>
    <w:rsid w:val="002C10ED"/>
    <w:rsid w:val="002C5DAB"/>
    <w:rsid w:val="002F2071"/>
    <w:rsid w:val="003001F0"/>
    <w:rsid w:val="00306677"/>
    <w:rsid w:val="0031439A"/>
    <w:rsid w:val="0033414A"/>
    <w:rsid w:val="00340910"/>
    <w:rsid w:val="00346A16"/>
    <w:rsid w:val="003472DB"/>
    <w:rsid w:val="00351512"/>
    <w:rsid w:val="00357D4E"/>
    <w:rsid w:val="00366021"/>
    <w:rsid w:val="003745B9"/>
    <w:rsid w:val="003764B5"/>
    <w:rsid w:val="0038014B"/>
    <w:rsid w:val="00381F77"/>
    <w:rsid w:val="0038417D"/>
    <w:rsid w:val="00384AF5"/>
    <w:rsid w:val="003863B7"/>
    <w:rsid w:val="003959AC"/>
    <w:rsid w:val="003A323E"/>
    <w:rsid w:val="003A5E8E"/>
    <w:rsid w:val="003B37A2"/>
    <w:rsid w:val="003B44D8"/>
    <w:rsid w:val="003C50DC"/>
    <w:rsid w:val="003D2DCE"/>
    <w:rsid w:val="003D5DDD"/>
    <w:rsid w:val="003E5C1E"/>
    <w:rsid w:val="003F2494"/>
    <w:rsid w:val="00404254"/>
    <w:rsid w:val="00416471"/>
    <w:rsid w:val="004204C5"/>
    <w:rsid w:val="00425A1D"/>
    <w:rsid w:val="00435938"/>
    <w:rsid w:val="004376B4"/>
    <w:rsid w:val="0044181E"/>
    <w:rsid w:val="004426D5"/>
    <w:rsid w:val="00444308"/>
    <w:rsid w:val="0044548F"/>
    <w:rsid w:val="00445738"/>
    <w:rsid w:val="004537C9"/>
    <w:rsid w:val="004619AB"/>
    <w:rsid w:val="004642B1"/>
    <w:rsid w:val="00465877"/>
    <w:rsid w:val="00467AF7"/>
    <w:rsid w:val="004860A6"/>
    <w:rsid w:val="004964F0"/>
    <w:rsid w:val="004A0EC8"/>
    <w:rsid w:val="004A4292"/>
    <w:rsid w:val="004A6356"/>
    <w:rsid w:val="004B7FE9"/>
    <w:rsid w:val="004C4EB8"/>
    <w:rsid w:val="004C688E"/>
    <w:rsid w:val="004D0A37"/>
    <w:rsid w:val="004D2249"/>
    <w:rsid w:val="004E41C1"/>
    <w:rsid w:val="004E4254"/>
    <w:rsid w:val="004E5078"/>
    <w:rsid w:val="004E6E2F"/>
    <w:rsid w:val="004E74DC"/>
    <w:rsid w:val="004F530D"/>
    <w:rsid w:val="004F54FD"/>
    <w:rsid w:val="004F6D74"/>
    <w:rsid w:val="00522821"/>
    <w:rsid w:val="00525A83"/>
    <w:rsid w:val="005260F5"/>
    <w:rsid w:val="005333CF"/>
    <w:rsid w:val="005515D5"/>
    <w:rsid w:val="005641B1"/>
    <w:rsid w:val="00571710"/>
    <w:rsid w:val="00572430"/>
    <w:rsid w:val="0057483E"/>
    <w:rsid w:val="0058278A"/>
    <w:rsid w:val="0058427C"/>
    <w:rsid w:val="00585882"/>
    <w:rsid w:val="005A048A"/>
    <w:rsid w:val="005A7BA1"/>
    <w:rsid w:val="005B17B5"/>
    <w:rsid w:val="005B2C6C"/>
    <w:rsid w:val="005B58AE"/>
    <w:rsid w:val="005C2480"/>
    <w:rsid w:val="005C3763"/>
    <w:rsid w:val="005C4135"/>
    <w:rsid w:val="005D1A07"/>
    <w:rsid w:val="005D4AE6"/>
    <w:rsid w:val="005E0BD4"/>
    <w:rsid w:val="005F0D32"/>
    <w:rsid w:val="0060533D"/>
    <w:rsid w:val="00607D7B"/>
    <w:rsid w:val="00630210"/>
    <w:rsid w:val="006612E1"/>
    <w:rsid w:val="00661D04"/>
    <w:rsid w:val="00663B0A"/>
    <w:rsid w:val="006660C9"/>
    <w:rsid w:val="0067457A"/>
    <w:rsid w:val="00675D0C"/>
    <w:rsid w:val="006772F9"/>
    <w:rsid w:val="00692325"/>
    <w:rsid w:val="006A3E4B"/>
    <w:rsid w:val="006B3131"/>
    <w:rsid w:val="006B3803"/>
    <w:rsid w:val="006E6E33"/>
    <w:rsid w:val="006F3CA4"/>
    <w:rsid w:val="00703C57"/>
    <w:rsid w:val="0071626D"/>
    <w:rsid w:val="00720CF4"/>
    <w:rsid w:val="00726DA0"/>
    <w:rsid w:val="00735C84"/>
    <w:rsid w:val="007376D0"/>
    <w:rsid w:val="00737E68"/>
    <w:rsid w:val="00737ECA"/>
    <w:rsid w:val="00742976"/>
    <w:rsid w:val="007527F7"/>
    <w:rsid w:val="00770A66"/>
    <w:rsid w:val="00771E99"/>
    <w:rsid w:val="00775827"/>
    <w:rsid w:val="007816CC"/>
    <w:rsid w:val="00782DD0"/>
    <w:rsid w:val="007836D5"/>
    <w:rsid w:val="00784F4D"/>
    <w:rsid w:val="0078644D"/>
    <w:rsid w:val="007A05CA"/>
    <w:rsid w:val="007B009D"/>
    <w:rsid w:val="007B339C"/>
    <w:rsid w:val="007D55C2"/>
    <w:rsid w:val="007E2D53"/>
    <w:rsid w:val="007F3094"/>
    <w:rsid w:val="008126ED"/>
    <w:rsid w:val="008176B2"/>
    <w:rsid w:val="008231CC"/>
    <w:rsid w:val="00826C06"/>
    <w:rsid w:val="008354BB"/>
    <w:rsid w:val="00836D67"/>
    <w:rsid w:val="00837850"/>
    <w:rsid w:val="00842814"/>
    <w:rsid w:val="00847DEA"/>
    <w:rsid w:val="00850292"/>
    <w:rsid w:val="008625F4"/>
    <w:rsid w:val="00864C3E"/>
    <w:rsid w:val="00881A21"/>
    <w:rsid w:val="008A1302"/>
    <w:rsid w:val="008B10B3"/>
    <w:rsid w:val="008C05FB"/>
    <w:rsid w:val="008C656A"/>
    <w:rsid w:val="008C77A0"/>
    <w:rsid w:val="008E0BC4"/>
    <w:rsid w:val="008E6E74"/>
    <w:rsid w:val="008F0659"/>
    <w:rsid w:val="008F598C"/>
    <w:rsid w:val="008F6F2B"/>
    <w:rsid w:val="009022AB"/>
    <w:rsid w:val="0090389E"/>
    <w:rsid w:val="009323F7"/>
    <w:rsid w:val="00932D7D"/>
    <w:rsid w:val="00936C1C"/>
    <w:rsid w:val="00946A1C"/>
    <w:rsid w:val="00947FE1"/>
    <w:rsid w:val="0095195E"/>
    <w:rsid w:val="00954489"/>
    <w:rsid w:val="00967321"/>
    <w:rsid w:val="009738E6"/>
    <w:rsid w:val="009838FD"/>
    <w:rsid w:val="00987BA1"/>
    <w:rsid w:val="00990FF1"/>
    <w:rsid w:val="00993AF9"/>
    <w:rsid w:val="009B32BF"/>
    <w:rsid w:val="009B3B33"/>
    <w:rsid w:val="009B5BFF"/>
    <w:rsid w:val="009C5D2B"/>
    <w:rsid w:val="009D16CF"/>
    <w:rsid w:val="009E2933"/>
    <w:rsid w:val="009E595C"/>
    <w:rsid w:val="009F0133"/>
    <w:rsid w:val="009F15C1"/>
    <w:rsid w:val="009F235D"/>
    <w:rsid w:val="00A0068E"/>
    <w:rsid w:val="00A027C7"/>
    <w:rsid w:val="00A158F6"/>
    <w:rsid w:val="00A16AF3"/>
    <w:rsid w:val="00A17368"/>
    <w:rsid w:val="00A24297"/>
    <w:rsid w:val="00A30A23"/>
    <w:rsid w:val="00A351A9"/>
    <w:rsid w:val="00A35A34"/>
    <w:rsid w:val="00A375B8"/>
    <w:rsid w:val="00A37F06"/>
    <w:rsid w:val="00A41184"/>
    <w:rsid w:val="00A50502"/>
    <w:rsid w:val="00A704FC"/>
    <w:rsid w:val="00A71D1A"/>
    <w:rsid w:val="00A73221"/>
    <w:rsid w:val="00A759C5"/>
    <w:rsid w:val="00A855D1"/>
    <w:rsid w:val="00A910B7"/>
    <w:rsid w:val="00A9142F"/>
    <w:rsid w:val="00A929FB"/>
    <w:rsid w:val="00A963D9"/>
    <w:rsid w:val="00AA28C1"/>
    <w:rsid w:val="00AA30FE"/>
    <w:rsid w:val="00AB3AC4"/>
    <w:rsid w:val="00AC4498"/>
    <w:rsid w:val="00AD31CB"/>
    <w:rsid w:val="00AD3FD0"/>
    <w:rsid w:val="00AE1CCB"/>
    <w:rsid w:val="00AF0B29"/>
    <w:rsid w:val="00B10610"/>
    <w:rsid w:val="00B1215D"/>
    <w:rsid w:val="00B2052C"/>
    <w:rsid w:val="00B357BE"/>
    <w:rsid w:val="00B36687"/>
    <w:rsid w:val="00B42679"/>
    <w:rsid w:val="00B5221B"/>
    <w:rsid w:val="00B5279D"/>
    <w:rsid w:val="00B54F77"/>
    <w:rsid w:val="00B67E2A"/>
    <w:rsid w:val="00B74460"/>
    <w:rsid w:val="00B7483C"/>
    <w:rsid w:val="00B756E7"/>
    <w:rsid w:val="00B777AF"/>
    <w:rsid w:val="00B8749F"/>
    <w:rsid w:val="00B9465F"/>
    <w:rsid w:val="00BA19BB"/>
    <w:rsid w:val="00BA30D8"/>
    <w:rsid w:val="00BA7F11"/>
    <w:rsid w:val="00BD01F3"/>
    <w:rsid w:val="00BD2C8F"/>
    <w:rsid w:val="00BD6149"/>
    <w:rsid w:val="00BE0D31"/>
    <w:rsid w:val="00BF5038"/>
    <w:rsid w:val="00C001B4"/>
    <w:rsid w:val="00C045C2"/>
    <w:rsid w:val="00C04716"/>
    <w:rsid w:val="00C21D91"/>
    <w:rsid w:val="00C23A78"/>
    <w:rsid w:val="00C307EE"/>
    <w:rsid w:val="00C32C8D"/>
    <w:rsid w:val="00C4079E"/>
    <w:rsid w:val="00C4174B"/>
    <w:rsid w:val="00C52652"/>
    <w:rsid w:val="00C54380"/>
    <w:rsid w:val="00C76C2B"/>
    <w:rsid w:val="00C84E97"/>
    <w:rsid w:val="00C908AE"/>
    <w:rsid w:val="00C92FD9"/>
    <w:rsid w:val="00C951BC"/>
    <w:rsid w:val="00CA4617"/>
    <w:rsid w:val="00CA48D7"/>
    <w:rsid w:val="00CB2971"/>
    <w:rsid w:val="00CC1E10"/>
    <w:rsid w:val="00CC50FE"/>
    <w:rsid w:val="00CF422B"/>
    <w:rsid w:val="00CF5E5A"/>
    <w:rsid w:val="00CF6101"/>
    <w:rsid w:val="00CF623E"/>
    <w:rsid w:val="00CF6BCA"/>
    <w:rsid w:val="00D10B26"/>
    <w:rsid w:val="00D16F30"/>
    <w:rsid w:val="00D20816"/>
    <w:rsid w:val="00D245D1"/>
    <w:rsid w:val="00D46281"/>
    <w:rsid w:val="00D57A57"/>
    <w:rsid w:val="00D620BB"/>
    <w:rsid w:val="00D70162"/>
    <w:rsid w:val="00D71E53"/>
    <w:rsid w:val="00D75D4B"/>
    <w:rsid w:val="00D76F2C"/>
    <w:rsid w:val="00D95411"/>
    <w:rsid w:val="00DA00E4"/>
    <w:rsid w:val="00DB4160"/>
    <w:rsid w:val="00DC670F"/>
    <w:rsid w:val="00DC7FBA"/>
    <w:rsid w:val="00DD1D73"/>
    <w:rsid w:val="00DD4CEE"/>
    <w:rsid w:val="00DE2EB3"/>
    <w:rsid w:val="00DF0901"/>
    <w:rsid w:val="00DF3619"/>
    <w:rsid w:val="00DF52C1"/>
    <w:rsid w:val="00E056C5"/>
    <w:rsid w:val="00E14FE2"/>
    <w:rsid w:val="00E152EF"/>
    <w:rsid w:val="00E26923"/>
    <w:rsid w:val="00E33ECF"/>
    <w:rsid w:val="00E34C2F"/>
    <w:rsid w:val="00E35B57"/>
    <w:rsid w:val="00E3728E"/>
    <w:rsid w:val="00E41B90"/>
    <w:rsid w:val="00E615F2"/>
    <w:rsid w:val="00E6704E"/>
    <w:rsid w:val="00E72F96"/>
    <w:rsid w:val="00E740FC"/>
    <w:rsid w:val="00EA136C"/>
    <w:rsid w:val="00EA3B7B"/>
    <w:rsid w:val="00EB198D"/>
    <w:rsid w:val="00EB4691"/>
    <w:rsid w:val="00EB54D7"/>
    <w:rsid w:val="00EC13AE"/>
    <w:rsid w:val="00ED4565"/>
    <w:rsid w:val="00EF4C6D"/>
    <w:rsid w:val="00F03680"/>
    <w:rsid w:val="00F138D7"/>
    <w:rsid w:val="00F163A3"/>
    <w:rsid w:val="00F166B2"/>
    <w:rsid w:val="00F31E45"/>
    <w:rsid w:val="00F3222C"/>
    <w:rsid w:val="00F3293E"/>
    <w:rsid w:val="00F33CEC"/>
    <w:rsid w:val="00F359B0"/>
    <w:rsid w:val="00F504B3"/>
    <w:rsid w:val="00F56C37"/>
    <w:rsid w:val="00F633BD"/>
    <w:rsid w:val="00F66972"/>
    <w:rsid w:val="00F85C06"/>
    <w:rsid w:val="00F867E4"/>
    <w:rsid w:val="00F973C8"/>
    <w:rsid w:val="00F976FF"/>
    <w:rsid w:val="00F97754"/>
    <w:rsid w:val="00FA22D0"/>
    <w:rsid w:val="00FA32A7"/>
    <w:rsid w:val="00FB495A"/>
    <w:rsid w:val="00FC0226"/>
    <w:rsid w:val="00FC1BBB"/>
    <w:rsid w:val="00FC2A4B"/>
    <w:rsid w:val="00FD6DF0"/>
    <w:rsid w:val="00FE7B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B48F1"/>
  <w15:chartTrackingRefBased/>
  <w15:docId w15:val="{6B780DC1-50D1-4497-9A73-80BB86E5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F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AF7"/>
    <w:rPr>
      <w:color w:val="0563C1" w:themeColor="hyperlink"/>
      <w:u w:val="single"/>
    </w:rPr>
  </w:style>
  <w:style w:type="paragraph" w:customStyle="1" w:styleId="msonormal0">
    <w:name w:val="msonormal"/>
    <w:basedOn w:val="Normal"/>
    <w:rsid w:val="00467A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FootnoteText">
    <w:name w:val="footnote text"/>
    <w:basedOn w:val="Normal"/>
    <w:link w:val="FootnoteTextChar"/>
    <w:uiPriority w:val="99"/>
    <w:semiHidden/>
    <w:unhideWhenUsed/>
    <w:rsid w:val="00467AF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67AF7"/>
    <w:rPr>
      <w:sz w:val="20"/>
      <w:szCs w:val="20"/>
    </w:rPr>
  </w:style>
  <w:style w:type="character" w:customStyle="1" w:styleId="TextonotapieCar">
    <w:name w:val="Texto nota pie Car"/>
    <w:basedOn w:val="DefaultParagraphFont"/>
    <w:link w:val="Textonotapie1"/>
    <w:uiPriority w:val="99"/>
    <w:semiHidden/>
    <w:rsid w:val="00467AF7"/>
    <w:rPr>
      <w:sz w:val="20"/>
      <w:szCs w:val="20"/>
    </w:rPr>
  </w:style>
  <w:style w:type="paragraph" w:customStyle="1" w:styleId="Textonotapie1">
    <w:name w:val="Texto nota pie1"/>
    <w:basedOn w:val="Normal"/>
    <w:next w:val="FootnoteText"/>
    <w:link w:val="TextonotapieCar"/>
    <w:uiPriority w:val="99"/>
    <w:semiHidden/>
    <w:rsid w:val="00467AF7"/>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467AF7"/>
    <w:rPr>
      <w:sz w:val="20"/>
      <w:szCs w:val="20"/>
    </w:rPr>
  </w:style>
  <w:style w:type="paragraph" w:styleId="CommentText">
    <w:name w:val="annotation text"/>
    <w:basedOn w:val="Normal"/>
    <w:link w:val="CommentTextChar"/>
    <w:uiPriority w:val="99"/>
    <w:semiHidden/>
    <w:unhideWhenUsed/>
    <w:rsid w:val="00467AF7"/>
    <w:pPr>
      <w:spacing w:line="240" w:lineRule="auto"/>
    </w:pPr>
    <w:rPr>
      <w:sz w:val="20"/>
      <w:szCs w:val="20"/>
    </w:rPr>
  </w:style>
  <w:style w:type="character" w:customStyle="1" w:styleId="HeaderChar">
    <w:name w:val="Header Char"/>
    <w:basedOn w:val="DefaultParagraphFont"/>
    <w:link w:val="Header"/>
    <w:uiPriority w:val="99"/>
    <w:rsid w:val="00467AF7"/>
  </w:style>
  <w:style w:type="paragraph" w:styleId="Header">
    <w:name w:val="header"/>
    <w:basedOn w:val="Normal"/>
    <w:link w:val="HeaderChar"/>
    <w:uiPriority w:val="99"/>
    <w:unhideWhenUsed/>
    <w:rsid w:val="00467A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7AF7"/>
  </w:style>
  <w:style w:type="paragraph" w:styleId="Footer">
    <w:name w:val="footer"/>
    <w:basedOn w:val="Normal"/>
    <w:link w:val="FooterChar"/>
    <w:uiPriority w:val="99"/>
    <w:unhideWhenUsed/>
    <w:rsid w:val="00467AF7"/>
    <w:pPr>
      <w:tabs>
        <w:tab w:val="center" w:pos="4419"/>
        <w:tab w:val="right" w:pos="8838"/>
      </w:tabs>
      <w:spacing w:after="0" w:line="240" w:lineRule="auto"/>
    </w:pPr>
  </w:style>
  <w:style w:type="character" w:customStyle="1" w:styleId="EndnoteTextChar">
    <w:name w:val="Endnote Text Char"/>
    <w:basedOn w:val="DefaultParagraphFont"/>
    <w:link w:val="EndnoteText"/>
    <w:uiPriority w:val="99"/>
    <w:semiHidden/>
    <w:rsid w:val="00467AF7"/>
    <w:rPr>
      <w:sz w:val="20"/>
      <w:szCs w:val="20"/>
    </w:rPr>
  </w:style>
  <w:style w:type="paragraph" w:styleId="EndnoteText">
    <w:name w:val="endnote text"/>
    <w:basedOn w:val="Normal"/>
    <w:link w:val="EndnoteTextChar"/>
    <w:uiPriority w:val="99"/>
    <w:semiHidden/>
    <w:unhideWhenUsed/>
    <w:rsid w:val="00467AF7"/>
    <w:pPr>
      <w:spacing w:after="0" w:line="240" w:lineRule="auto"/>
    </w:pPr>
    <w:rPr>
      <w:sz w:val="20"/>
      <w:szCs w:val="20"/>
    </w:rPr>
  </w:style>
  <w:style w:type="paragraph" w:styleId="Subtitle">
    <w:name w:val="Subtitle"/>
    <w:basedOn w:val="Normal"/>
    <w:next w:val="Normal"/>
    <w:link w:val="SubtitleChar"/>
    <w:uiPriority w:val="11"/>
    <w:qFormat/>
    <w:rsid w:val="00467AF7"/>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7AF7"/>
    <w:rPr>
      <w:rFonts w:eastAsiaTheme="minorEastAsia"/>
      <w:color w:val="5A5A5A" w:themeColor="text1" w:themeTint="A5"/>
      <w:spacing w:val="15"/>
    </w:rPr>
  </w:style>
  <w:style w:type="character" w:customStyle="1" w:styleId="CommentSubjectChar">
    <w:name w:val="Comment Subject Char"/>
    <w:basedOn w:val="CommentTextChar"/>
    <w:link w:val="CommentSubject"/>
    <w:uiPriority w:val="99"/>
    <w:semiHidden/>
    <w:rsid w:val="00467AF7"/>
    <w:rPr>
      <w:b/>
      <w:bCs/>
      <w:sz w:val="20"/>
      <w:szCs w:val="20"/>
    </w:rPr>
  </w:style>
  <w:style w:type="paragraph" w:styleId="CommentSubject">
    <w:name w:val="annotation subject"/>
    <w:basedOn w:val="CommentText"/>
    <w:next w:val="CommentText"/>
    <w:link w:val="CommentSubjectChar"/>
    <w:uiPriority w:val="99"/>
    <w:semiHidden/>
    <w:unhideWhenUsed/>
    <w:rsid w:val="00467AF7"/>
    <w:rPr>
      <w:b/>
      <w:bCs/>
    </w:rPr>
  </w:style>
  <w:style w:type="character" w:customStyle="1" w:styleId="BalloonTextChar">
    <w:name w:val="Balloon Text Char"/>
    <w:basedOn w:val="DefaultParagraphFont"/>
    <w:link w:val="BalloonText"/>
    <w:uiPriority w:val="99"/>
    <w:semiHidden/>
    <w:rsid w:val="00467AF7"/>
    <w:rPr>
      <w:rFonts w:ascii="Segoe UI" w:hAnsi="Segoe UI" w:cs="Segoe UI"/>
      <w:sz w:val="18"/>
      <w:szCs w:val="18"/>
    </w:rPr>
  </w:style>
  <w:style w:type="paragraph" w:styleId="BalloonText">
    <w:name w:val="Balloon Text"/>
    <w:basedOn w:val="Normal"/>
    <w:link w:val="BalloonTextChar"/>
    <w:uiPriority w:val="99"/>
    <w:semiHidden/>
    <w:unhideWhenUsed/>
    <w:rsid w:val="00467AF7"/>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467AF7"/>
    <w:pPr>
      <w:ind w:left="720"/>
      <w:contextualSpacing/>
    </w:pPr>
  </w:style>
  <w:style w:type="paragraph" w:customStyle="1" w:styleId="Default">
    <w:name w:val="Default"/>
    <w:rsid w:val="00467AF7"/>
    <w:pPr>
      <w:autoSpaceDE w:val="0"/>
      <w:autoSpaceDN w:val="0"/>
      <w:adjustRightInd w:val="0"/>
      <w:spacing w:after="0" w:line="240" w:lineRule="auto"/>
    </w:pPr>
    <w:rPr>
      <w:rFonts w:ascii="Arial" w:hAnsi="Arial" w:cs="Arial"/>
      <w:color w:val="000000"/>
      <w:sz w:val="24"/>
      <w:szCs w:val="24"/>
    </w:rPr>
  </w:style>
  <w:style w:type="paragraph" w:customStyle="1" w:styleId="NormalCGTimes">
    <w:name w:val="Normal + CG Times"/>
    <w:aliases w:val="12 pt,Black"/>
    <w:basedOn w:val="Normal"/>
    <w:rsid w:val="00467AF7"/>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467AF7"/>
    <w:pPr>
      <w:widowControl w:val="0"/>
      <w:autoSpaceDE w:val="0"/>
      <w:autoSpaceDN w:val="0"/>
      <w:adjustRightInd w:val="0"/>
      <w:spacing w:after="0" w:line="240" w:lineRule="auto"/>
      <w:ind w:left="708"/>
    </w:pPr>
    <w:rPr>
      <w:rFonts w:ascii="Arial" w:eastAsia="Times New Roman" w:hAnsi="Arial" w:cs="Arial"/>
      <w:sz w:val="20"/>
      <w:szCs w:val="20"/>
    </w:rPr>
  </w:style>
  <w:style w:type="table" w:styleId="TableGrid">
    <w:name w:val="Table Grid"/>
    <w:basedOn w:val="TableNormal"/>
    <w:uiPriority w:val="39"/>
    <w:rsid w:val="00467AF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6CF"/>
    <w:rPr>
      <w:sz w:val="16"/>
      <w:szCs w:val="16"/>
    </w:rPr>
  </w:style>
  <w:style w:type="character" w:styleId="Strong">
    <w:name w:val="Strong"/>
    <w:basedOn w:val="DefaultParagraphFont"/>
    <w:uiPriority w:val="22"/>
    <w:qFormat/>
    <w:rsid w:val="002C10ED"/>
    <w:rPr>
      <w:rFonts w:ascii="Verdana" w:hAnsi="Verdana"/>
      <w:b/>
      <w:bCs/>
      <w:caps/>
      <w:color w:val="FF0000"/>
      <w:sz w:val="20"/>
    </w:rPr>
  </w:style>
  <w:style w:type="paragraph" w:styleId="Quote">
    <w:name w:val="Quote"/>
    <w:basedOn w:val="Normal"/>
    <w:next w:val="Normal"/>
    <w:link w:val="QuoteChar"/>
    <w:uiPriority w:val="29"/>
    <w:qFormat/>
    <w:rsid w:val="00C04716"/>
    <w:pPr>
      <w:spacing w:after="0" w:line="240" w:lineRule="auto"/>
      <w:ind w:left="1134" w:right="1134"/>
    </w:pPr>
    <w:rPr>
      <w:rFonts w:ascii="Times New Roman" w:eastAsia="PMingLiU" w:hAnsi="Times New Roman" w:cs="Times New Roman"/>
      <w:i/>
      <w:iCs/>
      <w:color w:val="000000" w:themeColor="text1"/>
      <w:sz w:val="16"/>
    </w:rPr>
  </w:style>
  <w:style w:type="character" w:customStyle="1" w:styleId="QuoteChar">
    <w:name w:val="Quote Char"/>
    <w:basedOn w:val="DefaultParagraphFont"/>
    <w:link w:val="Quote"/>
    <w:uiPriority w:val="29"/>
    <w:rsid w:val="00C04716"/>
    <w:rPr>
      <w:rFonts w:ascii="Times New Roman" w:eastAsia="PMingLiU" w:hAnsi="Times New Roman" w:cs="Times New Roman"/>
      <w:i/>
      <w:iCs/>
      <w:color w:val="000000" w:themeColor="text1"/>
      <w:sz w:val="16"/>
    </w:rPr>
  </w:style>
  <w:style w:type="character" w:customStyle="1" w:styleId="ListParagraphChar">
    <w:name w:val="List Paragraph Char"/>
    <w:link w:val="ListParagraph"/>
    <w:uiPriority w:val="34"/>
    <w:locked/>
    <w:rsid w:val="00D70162"/>
  </w:style>
  <w:style w:type="paragraph" w:styleId="Revision">
    <w:name w:val="Revision"/>
    <w:hidden/>
    <w:uiPriority w:val="99"/>
    <w:semiHidden/>
    <w:rsid w:val="00E615F2"/>
    <w:pPr>
      <w:spacing w:after="0" w:line="240" w:lineRule="auto"/>
    </w:pPr>
  </w:style>
  <w:style w:type="character" w:customStyle="1" w:styleId="UnresolvedMention1">
    <w:name w:val="Unresolved Mention1"/>
    <w:basedOn w:val="DefaultParagraphFont"/>
    <w:uiPriority w:val="99"/>
    <w:semiHidden/>
    <w:unhideWhenUsed/>
    <w:rsid w:val="00162207"/>
    <w:rPr>
      <w:color w:val="605E5C"/>
      <w:shd w:val="clear" w:color="auto" w:fill="E1DFDD"/>
    </w:rPr>
  </w:style>
  <w:style w:type="character" w:customStyle="1" w:styleId="Mencinsinresolver1">
    <w:name w:val="Mención sin resolver1"/>
    <w:basedOn w:val="DefaultParagraphFont"/>
    <w:uiPriority w:val="99"/>
    <w:semiHidden/>
    <w:unhideWhenUsed/>
    <w:rsid w:val="004F530D"/>
    <w:rPr>
      <w:color w:val="605E5C"/>
      <w:shd w:val="clear" w:color="auto" w:fill="E1DFDD"/>
    </w:rPr>
  </w:style>
  <w:style w:type="character" w:styleId="FootnoteReference">
    <w:name w:val="footnote reference"/>
    <w:basedOn w:val="DefaultParagraphFont"/>
    <w:uiPriority w:val="99"/>
    <w:semiHidden/>
    <w:unhideWhenUsed/>
    <w:rsid w:val="00932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zasoaxaca.gob.mx/convocatoria-deu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E46AE-9A00-4AC5-A854-A88B011B8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32</Pages>
  <Words>13178</Words>
  <Characters>72482</Characters>
  <Application>Microsoft Office Word</Application>
  <DocSecurity>0</DocSecurity>
  <Lines>604</Lines>
  <Paragraphs>170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2</cp:revision>
  <cp:lastPrinted>2019-10-21T16:53:00Z</cp:lastPrinted>
  <dcterms:created xsi:type="dcterms:W3CDTF">2019-12-19T22:56:00Z</dcterms:created>
  <dcterms:modified xsi:type="dcterms:W3CDTF">2019-12-19T22:56:00Z</dcterms:modified>
</cp:coreProperties>
</file>